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EA7D3" w14:textId="6FDA03F7" w:rsidR="00EF6065" w:rsidRDefault="00232A71">
      <w:pPr>
        <w:rPr>
          <w:b/>
          <w:bCs/>
          <w:sz w:val="32"/>
          <w:szCs w:val="32"/>
        </w:rPr>
      </w:pPr>
      <w:r w:rsidRPr="00232A71">
        <w:rPr>
          <w:b/>
          <w:bCs/>
          <w:sz w:val="32"/>
          <w:szCs w:val="32"/>
        </w:rPr>
        <w:t>Capital Project Update</w:t>
      </w:r>
    </w:p>
    <w:p w14:paraId="02F8DB74" w14:textId="6D64A883" w:rsidR="00232A71" w:rsidRDefault="00232A71">
      <w:pPr>
        <w:rPr>
          <w:sz w:val="28"/>
          <w:szCs w:val="28"/>
        </w:rPr>
      </w:pPr>
      <w:r>
        <w:rPr>
          <w:b/>
          <w:bCs/>
          <w:sz w:val="28"/>
          <w:szCs w:val="28"/>
        </w:rPr>
        <w:t>Well 36:</w:t>
      </w:r>
    </w:p>
    <w:p w14:paraId="49A19F4D" w14:textId="7A81A7B6" w:rsidR="00232A71" w:rsidRDefault="00232A71" w:rsidP="00232A71">
      <w:pPr>
        <w:pStyle w:val="ListParagraph"/>
        <w:numPr>
          <w:ilvl w:val="0"/>
          <w:numId w:val="1"/>
        </w:numPr>
        <w:rPr>
          <w:sz w:val="28"/>
          <w:szCs w:val="28"/>
        </w:rPr>
      </w:pPr>
      <w:r>
        <w:rPr>
          <w:sz w:val="28"/>
          <w:szCs w:val="28"/>
        </w:rPr>
        <w:t>Executed temporary easement to HOA common area H on file</w:t>
      </w:r>
    </w:p>
    <w:p w14:paraId="5B0BE8C7" w14:textId="19BBB9A0" w:rsidR="00232A71" w:rsidRDefault="00232A71" w:rsidP="00232A71">
      <w:pPr>
        <w:pStyle w:val="ListParagraph"/>
        <w:numPr>
          <w:ilvl w:val="0"/>
          <w:numId w:val="1"/>
        </w:numPr>
        <w:rPr>
          <w:sz w:val="28"/>
          <w:szCs w:val="28"/>
        </w:rPr>
      </w:pPr>
      <w:r>
        <w:rPr>
          <w:sz w:val="28"/>
          <w:szCs w:val="28"/>
        </w:rPr>
        <w:t>Working negotiated contract with Steve’s Wells to case and seal bore</w:t>
      </w:r>
    </w:p>
    <w:p w14:paraId="7A68FF19" w14:textId="7D698D8A" w:rsidR="00CA5EAA" w:rsidRDefault="00CA5EAA" w:rsidP="00232A71">
      <w:pPr>
        <w:pStyle w:val="ListParagraph"/>
        <w:numPr>
          <w:ilvl w:val="0"/>
          <w:numId w:val="1"/>
        </w:numPr>
        <w:rPr>
          <w:sz w:val="28"/>
          <w:szCs w:val="28"/>
        </w:rPr>
      </w:pPr>
      <w:r>
        <w:rPr>
          <w:sz w:val="28"/>
          <w:szCs w:val="28"/>
        </w:rPr>
        <w:t>Lot 74 damage issues</w:t>
      </w:r>
    </w:p>
    <w:p w14:paraId="0B3A2513" w14:textId="560B3374" w:rsidR="00CA5EAA" w:rsidRPr="00CA5EAA" w:rsidRDefault="00CA5EAA" w:rsidP="00CA5EAA">
      <w:pPr>
        <w:pStyle w:val="ListParagraph"/>
        <w:numPr>
          <w:ilvl w:val="1"/>
          <w:numId w:val="1"/>
        </w:numPr>
        <w:ind w:left="1080"/>
        <w:rPr>
          <w:sz w:val="28"/>
          <w:szCs w:val="28"/>
        </w:rPr>
      </w:pPr>
      <w:r>
        <w:rPr>
          <w:sz w:val="28"/>
          <w:szCs w:val="28"/>
        </w:rPr>
        <w:t>On advice of our attorney, all claims for trespass and damages should be directed to SDRMA.  SDRMA provided a claim form and instructions which we provided to the owner in early February</w:t>
      </w:r>
    </w:p>
    <w:p w14:paraId="35B91DDF" w14:textId="7311C186" w:rsidR="00232A71" w:rsidRDefault="00232A71" w:rsidP="00CA5EAA">
      <w:pPr>
        <w:pStyle w:val="ListParagraph"/>
        <w:numPr>
          <w:ilvl w:val="1"/>
          <w:numId w:val="1"/>
        </w:numPr>
        <w:ind w:left="1080"/>
        <w:rPr>
          <w:sz w:val="28"/>
          <w:szCs w:val="28"/>
        </w:rPr>
      </w:pPr>
      <w:r>
        <w:rPr>
          <w:sz w:val="28"/>
          <w:szCs w:val="28"/>
        </w:rPr>
        <w:t>Lot 74 remediation is 95% complete.  Owner will be on site later in May to inspect along with his contracted environmental engineering company</w:t>
      </w:r>
    </w:p>
    <w:p w14:paraId="2A13165E" w14:textId="403925EB" w:rsidR="00CA5EAA" w:rsidRDefault="00CA5EAA" w:rsidP="00CA5EAA">
      <w:pPr>
        <w:rPr>
          <w:sz w:val="28"/>
          <w:szCs w:val="28"/>
        </w:rPr>
      </w:pPr>
      <w:r>
        <w:rPr>
          <w:b/>
          <w:bCs/>
          <w:sz w:val="28"/>
          <w:szCs w:val="28"/>
        </w:rPr>
        <w:t>Well 37:</w:t>
      </w:r>
    </w:p>
    <w:p w14:paraId="394DE2C0" w14:textId="00A560CC" w:rsidR="00CA5EAA" w:rsidRDefault="00CA5EAA" w:rsidP="00CA5EAA">
      <w:pPr>
        <w:pStyle w:val="ListParagraph"/>
        <w:numPr>
          <w:ilvl w:val="0"/>
          <w:numId w:val="1"/>
        </w:numPr>
        <w:rPr>
          <w:sz w:val="28"/>
          <w:szCs w:val="28"/>
        </w:rPr>
      </w:pPr>
      <w:r>
        <w:rPr>
          <w:sz w:val="28"/>
          <w:szCs w:val="28"/>
        </w:rPr>
        <w:t xml:space="preserve">Executed temporary easement to HOA common area </w:t>
      </w:r>
      <w:r w:rsidR="00973B66">
        <w:rPr>
          <w:sz w:val="28"/>
          <w:szCs w:val="28"/>
        </w:rPr>
        <w:t>C</w:t>
      </w:r>
      <w:r>
        <w:rPr>
          <w:sz w:val="28"/>
          <w:szCs w:val="28"/>
        </w:rPr>
        <w:t xml:space="preserve"> on file</w:t>
      </w:r>
    </w:p>
    <w:p w14:paraId="637F1A6B" w14:textId="6CC35551" w:rsidR="00973B66" w:rsidRDefault="00973B66" w:rsidP="00CA5EAA">
      <w:pPr>
        <w:pStyle w:val="ListParagraph"/>
        <w:numPr>
          <w:ilvl w:val="0"/>
          <w:numId w:val="1"/>
        </w:numPr>
        <w:rPr>
          <w:sz w:val="28"/>
          <w:szCs w:val="28"/>
        </w:rPr>
      </w:pPr>
      <w:r>
        <w:rPr>
          <w:sz w:val="28"/>
          <w:szCs w:val="28"/>
        </w:rPr>
        <w:t xml:space="preserve">Negotiations with Nakoma for Lot 42 access are now leaning towards a permanent easement for compensation in the range </w:t>
      </w:r>
      <w:r w:rsidR="00450633">
        <w:rPr>
          <w:sz w:val="28"/>
          <w:szCs w:val="28"/>
        </w:rPr>
        <w:t xml:space="preserve">previously </w:t>
      </w:r>
      <w:r>
        <w:rPr>
          <w:sz w:val="28"/>
          <w:szCs w:val="28"/>
        </w:rPr>
        <w:t xml:space="preserve">approved by the board.  </w:t>
      </w:r>
      <w:r w:rsidR="00450633">
        <w:rPr>
          <w:sz w:val="28"/>
          <w:szCs w:val="28"/>
        </w:rPr>
        <w:t xml:space="preserve">Easement to include design changes to the pump house and the planting of screening trees along easement property line. </w:t>
      </w:r>
    </w:p>
    <w:p w14:paraId="7B766B38" w14:textId="02D1CE00" w:rsidR="00450633" w:rsidRDefault="00450633" w:rsidP="00CA5EAA">
      <w:pPr>
        <w:pStyle w:val="ListParagraph"/>
        <w:numPr>
          <w:ilvl w:val="0"/>
          <w:numId w:val="1"/>
        </w:numPr>
        <w:rPr>
          <w:sz w:val="28"/>
          <w:szCs w:val="28"/>
        </w:rPr>
      </w:pPr>
      <w:r>
        <w:rPr>
          <w:sz w:val="28"/>
          <w:szCs w:val="28"/>
        </w:rPr>
        <w:t xml:space="preserve">Draft </w:t>
      </w:r>
      <w:r w:rsidR="003A280B">
        <w:rPr>
          <w:sz w:val="28"/>
          <w:szCs w:val="28"/>
        </w:rPr>
        <w:t xml:space="preserve">permanent </w:t>
      </w:r>
      <w:r>
        <w:rPr>
          <w:sz w:val="28"/>
          <w:szCs w:val="28"/>
        </w:rPr>
        <w:t xml:space="preserve">easement </w:t>
      </w:r>
      <w:r w:rsidR="003A280B">
        <w:rPr>
          <w:sz w:val="28"/>
          <w:szCs w:val="28"/>
        </w:rPr>
        <w:t xml:space="preserve">by Nakoma Landholdings, LP, </w:t>
      </w:r>
      <w:proofErr w:type="gramStart"/>
      <w:r w:rsidR="003A280B">
        <w:rPr>
          <w:sz w:val="28"/>
          <w:szCs w:val="28"/>
        </w:rPr>
        <w:t xml:space="preserve">in </w:t>
      </w:r>
      <w:r>
        <w:rPr>
          <w:sz w:val="28"/>
          <w:szCs w:val="28"/>
        </w:rPr>
        <w:t xml:space="preserve"> review</w:t>
      </w:r>
      <w:proofErr w:type="gramEnd"/>
      <w:r>
        <w:rPr>
          <w:sz w:val="28"/>
          <w:szCs w:val="28"/>
        </w:rPr>
        <w:t xml:space="preserve"> by CSD </w:t>
      </w:r>
      <w:r w:rsidR="005D47B4">
        <w:rPr>
          <w:sz w:val="28"/>
          <w:szCs w:val="28"/>
        </w:rPr>
        <w:t>C</w:t>
      </w:r>
      <w:r>
        <w:rPr>
          <w:sz w:val="28"/>
          <w:szCs w:val="28"/>
        </w:rPr>
        <w:t>ounsel</w:t>
      </w:r>
      <w:r w:rsidR="005D47B4">
        <w:rPr>
          <w:sz w:val="28"/>
          <w:szCs w:val="28"/>
        </w:rPr>
        <w:t xml:space="preserve"> (</w:t>
      </w:r>
      <w:r w:rsidR="005D47B4" w:rsidRPr="005D47B4">
        <w:rPr>
          <w:b/>
          <w:bCs/>
          <w:i/>
          <w:iCs/>
          <w:sz w:val="28"/>
          <w:szCs w:val="28"/>
        </w:rPr>
        <w:t>possible Board action required</w:t>
      </w:r>
      <w:r w:rsidR="005D47B4">
        <w:rPr>
          <w:sz w:val="28"/>
          <w:szCs w:val="28"/>
        </w:rPr>
        <w:t xml:space="preserve">). </w:t>
      </w:r>
    </w:p>
    <w:p w14:paraId="271496E5" w14:textId="11C8D75A" w:rsidR="00450633" w:rsidRDefault="00450633" w:rsidP="00CA5EAA">
      <w:pPr>
        <w:pStyle w:val="ListParagraph"/>
        <w:numPr>
          <w:ilvl w:val="0"/>
          <w:numId w:val="1"/>
        </w:numPr>
        <w:rPr>
          <w:sz w:val="28"/>
          <w:szCs w:val="28"/>
        </w:rPr>
      </w:pPr>
      <w:r>
        <w:rPr>
          <w:sz w:val="28"/>
          <w:szCs w:val="28"/>
        </w:rPr>
        <w:t xml:space="preserve">Will also need a small easement with the owner of 39 for a small corner parcel (less than 200 square feet) where well access road comes off Deer Trail.  Owner is agreeable but would like to see cooperation between CSD and HOA in making improvement to Deer Trail river access trail. </w:t>
      </w:r>
    </w:p>
    <w:p w14:paraId="230753DA" w14:textId="60FA4852" w:rsidR="00450633" w:rsidRDefault="00450633" w:rsidP="00CA5EAA">
      <w:pPr>
        <w:pStyle w:val="ListParagraph"/>
        <w:numPr>
          <w:ilvl w:val="0"/>
          <w:numId w:val="1"/>
        </w:numPr>
        <w:rPr>
          <w:sz w:val="28"/>
          <w:szCs w:val="28"/>
        </w:rPr>
      </w:pPr>
      <w:r>
        <w:rPr>
          <w:sz w:val="28"/>
          <w:szCs w:val="28"/>
        </w:rPr>
        <w:t>Working negotiated contract with Steve’s Wells to case and seal bore to prepare well for development.</w:t>
      </w:r>
    </w:p>
    <w:p w14:paraId="7CB56D91" w14:textId="08F044AD" w:rsidR="00450633" w:rsidRDefault="00450633" w:rsidP="00CA5EAA">
      <w:pPr>
        <w:pStyle w:val="ListParagraph"/>
        <w:numPr>
          <w:ilvl w:val="0"/>
          <w:numId w:val="1"/>
        </w:numPr>
        <w:rPr>
          <w:sz w:val="28"/>
          <w:szCs w:val="28"/>
        </w:rPr>
      </w:pPr>
      <w:r>
        <w:rPr>
          <w:sz w:val="28"/>
          <w:szCs w:val="28"/>
        </w:rPr>
        <w:t xml:space="preserve">Skyler is working </w:t>
      </w:r>
      <w:r w:rsidR="00AF6B90">
        <w:rPr>
          <w:sz w:val="28"/>
          <w:szCs w:val="28"/>
        </w:rPr>
        <w:t xml:space="preserve">on estimates for access road improvements and utility lines. </w:t>
      </w:r>
    </w:p>
    <w:p w14:paraId="75666074" w14:textId="77777777" w:rsidR="00AF6B90" w:rsidRDefault="00AF6B90" w:rsidP="00AF6B90">
      <w:pPr>
        <w:ind w:left="360"/>
        <w:rPr>
          <w:b/>
          <w:bCs/>
          <w:sz w:val="28"/>
          <w:szCs w:val="28"/>
        </w:rPr>
      </w:pPr>
    </w:p>
    <w:p w14:paraId="74FB22E7" w14:textId="267DEE3D" w:rsidR="00AF6B90" w:rsidRPr="00AF6B90" w:rsidRDefault="00AF6B90" w:rsidP="00AF6B90">
      <w:pPr>
        <w:rPr>
          <w:sz w:val="28"/>
          <w:szCs w:val="28"/>
        </w:rPr>
      </w:pPr>
      <w:r>
        <w:rPr>
          <w:b/>
          <w:bCs/>
          <w:sz w:val="28"/>
          <w:szCs w:val="28"/>
        </w:rPr>
        <w:t>Booster Station 1</w:t>
      </w:r>
      <w:r w:rsidRPr="00AF6B90">
        <w:rPr>
          <w:b/>
          <w:bCs/>
          <w:sz w:val="28"/>
          <w:szCs w:val="28"/>
        </w:rPr>
        <w:t>:</w:t>
      </w:r>
    </w:p>
    <w:p w14:paraId="7D1C12C4" w14:textId="23DE750E" w:rsidR="00CA5EAA" w:rsidRDefault="00AF6B90" w:rsidP="00AF6B90">
      <w:pPr>
        <w:pStyle w:val="ListParagraph"/>
        <w:numPr>
          <w:ilvl w:val="0"/>
          <w:numId w:val="2"/>
        </w:numPr>
        <w:rPr>
          <w:sz w:val="28"/>
          <w:szCs w:val="28"/>
        </w:rPr>
      </w:pPr>
      <w:r>
        <w:rPr>
          <w:sz w:val="28"/>
          <w:szCs w:val="28"/>
        </w:rPr>
        <w:t xml:space="preserve">BS 1 is located just south of A-15 just west of Morning Star on golf course property and A-15 easement.  BS has only walk-in access. </w:t>
      </w:r>
    </w:p>
    <w:p w14:paraId="53F6D819" w14:textId="6040B8AB" w:rsidR="00AF6B90" w:rsidRDefault="00AF6B90" w:rsidP="00AF6B90">
      <w:pPr>
        <w:pStyle w:val="ListParagraph"/>
        <w:numPr>
          <w:ilvl w:val="0"/>
          <w:numId w:val="2"/>
        </w:numPr>
        <w:rPr>
          <w:sz w:val="28"/>
          <w:szCs w:val="28"/>
        </w:rPr>
      </w:pPr>
      <w:r>
        <w:rPr>
          <w:sz w:val="28"/>
          <w:szCs w:val="28"/>
        </w:rPr>
        <w:lastRenderedPageBreak/>
        <w:t>During the original bankruptcy settlement and reorganization, the CSD was never given an easement to this important infrastructure site</w:t>
      </w:r>
    </w:p>
    <w:p w14:paraId="6150793B" w14:textId="0C1C8257" w:rsidR="00AF6B90" w:rsidRDefault="00AF6B90" w:rsidP="00AF6B90">
      <w:pPr>
        <w:pStyle w:val="ListParagraph"/>
        <w:numPr>
          <w:ilvl w:val="0"/>
          <w:numId w:val="2"/>
        </w:numPr>
        <w:rPr>
          <w:sz w:val="28"/>
          <w:szCs w:val="28"/>
        </w:rPr>
      </w:pPr>
      <w:r>
        <w:rPr>
          <w:sz w:val="28"/>
          <w:szCs w:val="28"/>
        </w:rPr>
        <w:t xml:space="preserve">BS1 is collocated with a cross connection between the golf course irrigation system and the CSD domestic water system which is no illegal.  While shut off with a permanently closed valve, the County wants the connection cut and capped (permanent solution). </w:t>
      </w:r>
    </w:p>
    <w:p w14:paraId="3CC10192" w14:textId="4193BDAE" w:rsidR="00AF6B90" w:rsidRDefault="00AF6B90" w:rsidP="00AF6B90">
      <w:pPr>
        <w:pStyle w:val="ListParagraph"/>
        <w:numPr>
          <w:ilvl w:val="0"/>
          <w:numId w:val="2"/>
        </w:numPr>
        <w:rPr>
          <w:sz w:val="28"/>
          <w:szCs w:val="28"/>
        </w:rPr>
      </w:pPr>
      <w:r>
        <w:rPr>
          <w:sz w:val="28"/>
          <w:szCs w:val="28"/>
        </w:rPr>
        <w:t xml:space="preserve">Cross connection excavation along with generator work in the BS require installing short access road off A-15 to the front of the building. </w:t>
      </w:r>
    </w:p>
    <w:p w14:paraId="5BE094ED" w14:textId="11FDC729" w:rsidR="00AF6B90" w:rsidRDefault="00AF6B90" w:rsidP="00AF6B90">
      <w:pPr>
        <w:pStyle w:val="ListParagraph"/>
        <w:numPr>
          <w:ilvl w:val="0"/>
          <w:numId w:val="2"/>
        </w:numPr>
        <w:rPr>
          <w:sz w:val="28"/>
          <w:szCs w:val="28"/>
        </w:rPr>
      </w:pPr>
      <w:r>
        <w:rPr>
          <w:sz w:val="28"/>
          <w:szCs w:val="28"/>
        </w:rPr>
        <w:t xml:space="preserve">We have obtained the appropriate permit from the County to build the road </w:t>
      </w:r>
      <w:proofErr w:type="gramStart"/>
      <w:r>
        <w:rPr>
          <w:sz w:val="28"/>
          <w:szCs w:val="28"/>
        </w:rPr>
        <w:t>off of</w:t>
      </w:r>
      <w:proofErr w:type="gramEnd"/>
      <w:r>
        <w:rPr>
          <w:sz w:val="28"/>
          <w:szCs w:val="28"/>
        </w:rPr>
        <w:t xml:space="preserve"> A-15. </w:t>
      </w:r>
    </w:p>
    <w:p w14:paraId="4FCE29F7" w14:textId="1A545FBD" w:rsidR="00AF6B90" w:rsidRDefault="00AF6B90" w:rsidP="00AF6B90">
      <w:pPr>
        <w:pStyle w:val="ListParagraph"/>
        <w:numPr>
          <w:ilvl w:val="0"/>
          <w:numId w:val="2"/>
        </w:numPr>
        <w:rPr>
          <w:sz w:val="28"/>
          <w:szCs w:val="28"/>
        </w:rPr>
      </w:pPr>
      <w:r>
        <w:rPr>
          <w:sz w:val="28"/>
          <w:szCs w:val="28"/>
        </w:rPr>
        <w:t xml:space="preserve">Draft </w:t>
      </w:r>
      <w:r w:rsidR="003A280B">
        <w:rPr>
          <w:sz w:val="28"/>
          <w:szCs w:val="28"/>
        </w:rPr>
        <w:t xml:space="preserve">permanent </w:t>
      </w:r>
      <w:r>
        <w:rPr>
          <w:sz w:val="28"/>
          <w:szCs w:val="28"/>
        </w:rPr>
        <w:t xml:space="preserve">easement </w:t>
      </w:r>
      <w:r w:rsidR="003A280B">
        <w:rPr>
          <w:sz w:val="28"/>
          <w:szCs w:val="28"/>
        </w:rPr>
        <w:t>by</w:t>
      </w:r>
      <w:r>
        <w:rPr>
          <w:sz w:val="28"/>
          <w:szCs w:val="28"/>
        </w:rPr>
        <w:t xml:space="preserve"> Nakoma</w:t>
      </w:r>
      <w:r w:rsidR="003A280B">
        <w:rPr>
          <w:sz w:val="28"/>
          <w:szCs w:val="28"/>
        </w:rPr>
        <w:t xml:space="preserve"> Associates in review by CSD </w:t>
      </w:r>
      <w:proofErr w:type="gramStart"/>
      <w:r w:rsidR="003A280B">
        <w:rPr>
          <w:sz w:val="28"/>
          <w:szCs w:val="28"/>
        </w:rPr>
        <w:t>Counsel</w:t>
      </w:r>
      <w:r w:rsidR="005D47B4">
        <w:rPr>
          <w:sz w:val="28"/>
          <w:szCs w:val="28"/>
        </w:rPr>
        <w:t xml:space="preserve">  (</w:t>
      </w:r>
      <w:proofErr w:type="gramEnd"/>
      <w:r w:rsidR="005D47B4" w:rsidRPr="005D47B4">
        <w:rPr>
          <w:b/>
          <w:bCs/>
          <w:i/>
          <w:iCs/>
          <w:sz w:val="28"/>
          <w:szCs w:val="28"/>
        </w:rPr>
        <w:t>possible Board action required</w:t>
      </w:r>
      <w:r w:rsidR="005D47B4">
        <w:rPr>
          <w:sz w:val="28"/>
          <w:szCs w:val="28"/>
        </w:rPr>
        <w:t>).</w:t>
      </w:r>
    </w:p>
    <w:p w14:paraId="704ABA21" w14:textId="3D02BB0D" w:rsidR="003A280B" w:rsidRPr="00AF6B90" w:rsidRDefault="003A280B" w:rsidP="00AF6B90">
      <w:pPr>
        <w:pStyle w:val="ListParagraph"/>
        <w:numPr>
          <w:ilvl w:val="0"/>
          <w:numId w:val="2"/>
        </w:numPr>
        <w:rPr>
          <w:sz w:val="28"/>
          <w:szCs w:val="28"/>
        </w:rPr>
      </w:pPr>
      <w:r w:rsidRPr="003A280B">
        <w:rPr>
          <w:sz w:val="28"/>
          <w:szCs w:val="28"/>
        </w:rPr>
        <w:t xml:space="preserve">Working negotiated contract with </w:t>
      </w:r>
      <w:proofErr w:type="spellStart"/>
      <w:r>
        <w:rPr>
          <w:sz w:val="28"/>
          <w:szCs w:val="28"/>
        </w:rPr>
        <w:t>McGarr</w:t>
      </w:r>
      <w:proofErr w:type="spellEnd"/>
      <w:r>
        <w:rPr>
          <w:sz w:val="28"/>
          <w:szCs w:val="28"/>
        </w:rPr>
        <w:t xml:space="preserve"> excavation to grade access road and excavate cross connection</w:t>
      </w:r>
      <w:r w:rsidRPr="003A280B">
        <w:rPr>
          <w:sz w:val="28"/>
          <w:szCs w:val="28"/>
        </w:rPr>
        <w:t>.</w:t>
      </w:r>
    </w:p>
    <w:sectPr w:rsidR="003A280B" w:rsidRPr="00AF6B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287639"/>
    <w:multiLevelType w:val="hybridMultilevel"/>
    <w:tmpl w:val="82325EA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58685713"/>
    <w:multiLevelType w:val="hybridMultilevel"/>
    <w:tmpl w:val="53AEA5A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A71"/>
    <w:rsid w:val="000D356F"/>
    <w:rsid w:val="00232A71"/>
    <w:rsid w:val="003A280B"/>
    <w:rsid w:val="00450633"/>
    <w:rsid w:val="005D47B4"/>
    <w:rsid w:val="006E49F7"/>
    <w:rsid w:val="0087340B"/>
    <w:rsid w:val="00973B66"/>
    <w:rsid w:val="00AF6B90"/>
    <w:rsid w:val="00CA5EAA"/>
    <w:rsid w:val="00EF6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2AEF"/>
  <w15:chartTrackingRefBased/>
  <w15:docId w15:val="{05719F43-8E0D-4812-8AF9-D9EC402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A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McLaughlin</dc:creator>
  <cp:keywords/>
  <dc:description/>
  <cp:lastModifiedBy>Tiana Bradley</cp:lastModifiedBy>
  <cp:revision>2</cp:revision>
  <dcterms:created xsi:type="dcterms:W3CDTF">2020-05-11T22:58:00Z</dcterms:created>
  <dcterms:modified xsi:type="dcterms:W3CDTF">2020-05-11T22:58:00Z</dcterms:modified>
</cp:coreProperties>
</file>