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B875E3" w14:textId="706E89FF" w:rsidR="00C81FBF" w:rsidRDefault="008D2087">
      <w:r>
        <w:t xml:space="preserve">This brief is being provided to inform </w:t>
      </w:r>
      <w:r w:rsidR="00BA073B">
        <w:t>the board</w:t>
      </w:r>
      <w:r w:rsidR="00592F16">
        <w:t xml:space="preserve">, </w:t>
      </w:r>
      <w:r w:rsidR="00E920C2">
        <w:t>staff,</w:t>
      </w:r>
      <w:r w:rsidR="00BA073B">
        <w:t xml:space="preserve"> and public of</w:t>
      </w:r>
      <w:r w:rsidR="00467A26">
        <w:t xml:space="preserve"> the details of</w:t>
      </w:r>
      <w:r w:rsidR="00BA073B">
        <w:t xml:space="preserve"> an agenda item </w:t>
      </w:r>
      <w:r w:rsidR="00F14CC6">
        <w:t>th</w:t>
      </w:r>
      <w:r w:rsidR="00467A26">
        <w:t xml:space="preserve">at </w:t>
      </w:r>
      <w:r w:rsidR="00EF6A96">
        <w:t>requires no action from the board</w:t>
      </w:r>
      <w:r w:rsidR="00E920C2">
        <w:t xml:space="preserve">. </w:t>
      </w:r>
      <w:r w:rsidR="00D32E17">
        <w:t xml:space="preserve">The President of the Board will </w:t>
      </w:r>
      <w:r w:rsidR="00EF6A96">
        <w:t xml:space="preserve">provide </w:t>
      </w:r>
      <w:r w:rsidR="00CC28C8">
        <w:t>board members, staff</w:t>
      </w:r>
      <w:r w:rsidR="000B7D70">
        <w:t>,</w:t>
      </w:r>
      <w:r w:rsidR="00CC28C8">
        <w:t xml:space="preserve"> and</w:t>
      </w:r>
      <w:r w:rsidR="00EF6A96">
        <w:t xml:space="preserve"> the</w:t>
      </w:r>
      <w:r w:rsidR="00CC28C8">
        <w:t xml:space="preserve"> public</w:t>
      </w:r>
      <w:r w:rsidR="00752860">
        <w:t xml:space="preserve"> the opportunity</w:t>
      </w:r>
      <w:r w:rsidR="00CC28C8">
        <w:t xml:space="preserve"> to ask questions</w:t>
      </w:r>
      <w:r w:rsidR="00752860">
        <w:t xml:space="preserve"> about this topic </w:t>
      </w:r>
      <w:r w:rsidR="008B5A76">
        <w:t>when</w:t>
      </w:r>
      <w:r w:rsidR="00EF6A96">
        <w:t xml:space="preserve"> this agenda item is</w:t>
      </w:r>
      <w:r w:rsidR="008B5A76">
        <w:t xml:space="preserve"> announced</w:t>
      </w:r>
      <w:r w:rsidR="00E920C2">
        <w:t xml:space="preserve">. </w:t>
      </w:r>
    </w:p>
    <w:p w14:paraId="691B6F3E" w14:textId="0F169606" w:rsidR="004A0DEF" w:rsidRPr="003475BA" w:rsidRDefault="00710F8B">
      <w:r w:rsidRPr="00710F8B">
        <w:rPr>
          <w:b/>
          <w:bCs/>
        </w:rPr>
        <w:t>Date:</w:t>
      </w:r>
      <w:r w:rsidR="003475BA">
        <w:rPr>
          <w:b/>
          <w:bCs/>
        </w:rPr>
        <w:t xml:space="preserve">  </w:t>
      </w:r>
      <w:r w:rsidR="003475BA" w:rsidRPr="003475BA">
        <w:t>11 December 2020</w:t>
      </w:r>
    </w:p>
    <w:p w14:paraId="48748697" w14:textId="28E1B122" w:rsidR="002B7FD2" w:rsidRDefault="0086657E" w:rsidP="0086657E">
      <w:pPr>
        <w:rPr>
          <w:b/>
          <w:bCs/>
        </w:rPr>
      </w:pPr>
      <w:r w:rsidRPr="00C73C60">
        <w:rPr>
          <w:b/>
          <w:bCs/>
        </w:rPr>
        <w:t>Originator:</w:t>
      </w:r>
      <w:r w:rsidRPr="00C73C60">
        <w:t xml:space="preserve">  </w:t>
      </w:r>
      <w:r w:rsidR="003475BA">
        <w:t>General Manager</w:t>
      </w:r>
    </w:p>
    <w:p w14:paraId="1C1D736E" w14:textId="3D06997C" w:rsidR="002B7FD2" w:rsidRDefault="00BC6D67" w:rsidP="00E24B0E">
      <w:pPr>
        <w:rPr>
          <w:b/>
          <w:bCs/>
        </w:rPr>
      </w:pPr>
      <w:r>
        <w:rPr>
          <w:b/>
          <w:bCs/>
        </w:rPr>
        <w:t xml:space="preserve">Purpose </w:t>
      </w:r>
      <w:r w:rsidR="002B7FD2">
        <w:rPr>
          <w:b/>
          <w:bCs/>
        </w:rPr>
        <w:t>of</w:t>
      </w:r>
      <w:r>
        <w:rPr>
          <w:b/>
          <w:bCs/>
        </w:rPr>
        <w:t xml:space="preserve"> </w:t>
      </w:r>
      <w:r w:rsidR="002B7FD2">
        <w:rPr>
          <w:b/>
          <w:bCs/>
        </w:rPr>
        <w:t>Brief:</w:t>
      </w:r>
      <w:r w:rsidR="003475BA">
        <w:rPr>
          <w:b/>
          <w:bCs/>
        </w:rPr>
        <w:t xml:space="preserve"> </w:t>
      </w:r>
      <w:r w:rsidR="003475BA" w:rsidRPr="003475BA">
        <w:t>Informational</w:t>
      </w:r>
      <w:r w:rsidR="003475BA">
        <w:t xml:space="preserve"> Briefing</w:t>
      </w:r>
    </w:p>
    <w:p w14:paraId="17A021BB" w14:textId="07C874DF" w:rsidR="00A273E3" w:rsidRPr="001319B6" w:rsidRDefault="00D756EC" w:rsidP="00896CF5">
      <w:pPr>
        <w:tabs>
          <w:tab w:val="left" w:pos="1620"/>
        </w:tabs>
        <w:spacing w:after="120"/>
      </w:pPr>
      <w:r>
        <w:rPr>
          <w:b/>
          <w:bCs/>
        </w:rPr>
        <w:t>Supporting Documents Included:</w:t>
      </w:r>
      <w:r w:rsidR="007D21BD">
        <w:rPr>
          <w:b/>
          <w:bCs/>
        </w:rPr>
        <w:t xml:space="preserve">   </w:t>
      </w:r>
      <w:r w:rsidR="00A273E3" w:rsidRPr="001319B6">
        <w:t>No</w:t>
      </w:r>
    </w:p>
    <w:p w14:paraId="37024BDC" w14:textId="528C48F5" w:rsidR="007D21BD" w:rsidRPr="00C73C60" w:rsidRDefault="007D21BD" w:rsidP="00896CF5">
      <w:pPr>
        <w:tabs>
          <w:tab w:val="left" w:pos="1620"/>
        </w:tabs>
        <w:spacing w:before="120" w:after="80"/>
        <w:contextualSpacing/>
        <w:rPr>
          <w:b/>
          <w:bCs/>
        </w:rPr>
      </w:pPr>
      <w:r>
        <w:rPr>
          <w:b/>
          <w:bCs/>
        </w:rPr>
        <w:t>*********************************************************</w:t>
      </w:r>
    </w:p>
    <w:p w14:paraId="079B0DB7" w14:textId="330D9835" w:rsidR="003475BA" w:rsidRPr="003475BA" w:rsidRDefault="003475BA" w:rsidP="00896CF5">
      <w:pPr>
        <w:pStyle w:val="ListParagraph"/>
        <w:numPr>
          <w:ilvl w:val="0"/>
          <w:numId w:val="3"/>
        </w:numPr>
        <w:spacing w:after="120"/>
        <w:ind w:left="360"/>
        <w:rPr>
          <w:b/>
          <w:bCs/>
        </w:rPr>
      </w:pPr>
      <w:r w:rsidRPr="003475BA">
        <w:rPr>
          <w:b/>
          <w:bCs/>
        </w:rPr>
        <w:t>COVID-19</w:t>
      </w:r>
      <w:r>
        <w:rPr>
          <w:b/>
          <w:bCs/>
        </w:rPr>
        <w:t xml:space="preserve"> Update</w:t>
      </w:r>
    </w:p>
    <w:p w14:paraId="0B7C3958" w14:textId="0D9C577D" w:rsidR="001319B6" w:rsidRDefault="001319B6" w:rsidP="00896CF5">
      <w:pPr>
        <w:spacing w:after="120"/>
      </w:pPr>
      <w:r>
        <w:t xml:space="preserve">The District is implementing a new </w:t>
      </w:r>
      <w:r w:rsidRPr="005C30B2">
        <w:t>COVID-19 Prevention Program (CPP</w:t>
      </w:r>
      <w:r>
        <w:t xml:space="preserve">) in accordance with recently adopted emergency </w:t>
      </w:r>
      <w:r w:rsidR="003475BA" w:rsidRPr="005C30B2">
        <w:t>California Occupational Safety and Health Standards Board temporary standards on COVID-19 prevention in the workplace</w:t>
      </w:r>
      <w:r w:rsidR="00D11FF9" w:rsidRPr="005C30B2">
        <w:t>.</w:t>
      </w:r>
      <w:r w:rsidR="00D11FF9">
        <w:t xml:space="preserve"> </w:t>
      </w:r>
      <w:r>
        <w:t xml:space="preserve">In line with the CPP, I have released a face mask directive requiring increased use of face masks in conducting District business. </w:t>
      </w:r>
    </w:p>
    <w:p w14:paraId="103F517E" w14:textId="45C1455A" w:rsidR="003475BA" w:rsidRDefault="003475BA" w:rsidP="00896CF5">
      <w:pPr>
        <w:pStyle w:val="ListParagraph"/>
        <w:numPr>
          <w:ilvl w:val="0"/>
          <w:numId w:val="3"/>
        </w:numPr>
        <w:spacing w:after="120"/>
        <w:ind w:left="360"/>
        <w:rPr>
          <w:b/>
          <w:bCs/>
        </w:rPr>
      </w:pPr>
      <w:r w:rsidRPr="00EE0B2F">
        <w:rPr>
          <w:b/>
          <w:bCs/>
        </w:rPr>
        <w:t>GMCSD Rate Study</w:t>
      </w:r>
      <w:r w:rsidR="001319B6">
        <w:rPr>
          <w:b/>
          <w:bCs/>
        </w:rPr>
        <w:t xml:space="preserve"> Update</w:t>
      </w:r>
    </w:p>
    <w:p w14:paraId="4DC82515" w14:textId="77777777" w:rsidR="00A074D8" w:rsidRDefault="00891434" w:rsidP="00896CF5">
      <w:pPr>
        <w:spacing w:after="120"/>
      </w:pPr>
      <w:r>
        <w:t xml:space="preserve">The CSD has not conducted a rate study since 2006 and has not levied a rate increase in over 10 years. Cost of living increases in salary, electrical, and cost of supplies, coupled with needed repairs/replacement/maintenance to aging infrastructure have stressed the District’s operating budget to the point we need to assess operating fees. </w:t>
      </w:r>
    </w:p>
    <w:p w14:paraId="55A5AA07" w14:textId="3B1DC979" w:rsidR="00A074D8" w:rsidRDefault="00891434" w:rsidP="00896CF5">
      <w:pPr>
        <w:spacing w:after="120"/>
      </w:pPr>
      <w:r>
        <w:t>Mr. Chris Fisher</w:t>
      </w:r>
      <w:r w:rsidR="001319B6">
        <w:t xml:space="preserve">, </w:t>
      </w:r>
      <w:r>
        <w:t>W</w:t>
      </w:r>
      <w:r w:rsidR="00A074D8">
        <w:t>il</w:t>
      </w:r>
      <w:r w:rsidR="00D11FF9">
        <w:t>ldan</w:t>
      </w:r>
      <w:r>
        <w:t xml:space="preserve"> Associates, </w:t>
      </w:r>
      <w:r w:rsidR="001319B6">
        <w:t xml:space="preserve">has provided an initial proposal to </w:t>
      </w:r>
      <w:r w:rsidR="00AD3D50">
        <w:t>conduct a comprehensive rate study and financial plan for the District</w:t>
      </w:r>
      <w:r w:rsidR="00E920C2">
        <w:t xml:space="preserve">. </w:t>
      </w:r>
      <w:r w:rsidR="00AD3D50">
        <w:t xml:space="preserve">We will distribute the proposal to the board and plan on discussion at our February board meeting. </w:t>
      </w:r>
    </w:p>
    <w:p w14:paraId="5F70DED8" w14:textId="77777777" w:rsidR="003475BA" w:rsidRPr="003475BA" w:rsidRDefault="003475BA" w:rsidP="00896CF5">
      <w:pPr>
        <w:pStyle w:val="ListParagraph"/>
        <w:numPr>
          <w:ilvl w:val="0"/>
          <w:numId w:val="3"/>
        </w:numPr>
        <w:spacing w:after="120"/>
        <w:ind w:left="360"/>
        <w:rPr>
          <w:b/>
          <w:bCs/>
        </w:rPr>
      </w:pPr>
      <w:r w:rsidRPr="003475BA">
        <w:rPr>
          <w:b/>
          <w:bCs/>
        </w:rPr>
        <w:t>Lot 42 – Well 37 Claim</w:t>
      </w:r>
    </w:p>
    <w:p w14:paraId="0821F0BE" w14:textId="6A79C62E" w:rsidR="003475BA" w:rsidRDefault="00AD3D50" w:rsidP="00896CF5">
      <w:pPr>
        <w:spacing w:after="120"/>
      </w:pPr>
      <w:r>
        <w:t>SDRMA has settled the claim with Lot 42 owners</w:t>
      </w:r>
      <w:r w:rsidR="00E920C2">
        <w:t>. All actions now complete.</w:t>
      </w:r>
    </w:p>
    <w:p w14:paraId="1D6AF8A2" w14:textId="0D15F5C4" w:rsidR="00AD3D50" w:rsidRPr="00AD3D50" w:rsidRDefault="00AD3D50" w:rsidP="00896CF5">
      <w:pPr>
        <w:pStyle w:val="ListParagraph"/>
        <w:numPr>
          <w:ilvl w:val="0"/>
          <w:numId w:val="3"/>
        </w:numPr>
        <w:spacing w:after="120"/>
        <w:ind w:left="360"/>
        <w:rPr>
          <w:b/>
          <w:bCs/>
        </w:rPr>
      </w:pPr>
      <w:r w:rsidRPr="00AD3D50">
        <w:rPr>
          <w:b/>
          <w:bCs/>
        </w:rPr>
        <w:t>Hazardous Fuel Treatment (HFT)</w:t>
      </w:r>
    </w:p>
    <w:p w14:paraId="10625F0D" w14:textId="1D88551D" w:rsidR="00AD3D50" w:rsidRDefault="00AD3D50" w:rsidP="00896CF5">
      <w:pPr>
        <w:spacing w:after="120"/>
      </w:pPr>
      <w:r>
        <w:t>While we were finally able to kick off the 2020-2021 HFT project in Clouds Rest Canyon, weather finally caught up with us and operations had to be suspended until later in the spring</w:t>
      </w:r>
      <w:r w:rsidR="00E920C2">
        <w:t xml:space="preserve">. </w:t>
      </w:r>
      <w:r>
        <w:t>The plan calls for completing HFT work on 1</w:t>
      </w:r>
      <w:r w:rsidR="00A84CFE">
        <w:t>0</w:t>
      </w:r>
      <w:r>
        <w:t xml:space="preserve"> acres of Common Areas O and Q in the Blazing Star and Clouds Rest canyon complex, as well as 3 Nakoma owned lot totaling </w:t>
      </w:r>
      <w:proofErr w:type="gramStart"/>
      <w:r>
        <w:t xml:space="preserve">approximately </w:t>
      </w:r>
      <w:r w:rsidR="00A84CFE">
        <w:t>6.5</w:t>
      </w:r>
      <w:proofErr w:type="gramEnd"/>
      <w:r w:rsidR="00A84CFE">
        <w:t xml:space="preserve"> acres.  Before rain and snow brought operations to a standstill, Dan Winnigham’</w:t>
      </w:r>
      <w:r w:rsidR="00E920C2">
        <w:t xml:space="preserve">s </w:t>
      </w:r>
      <w:r w:rsidR="00A84CFE">
        <w:t>crew completed work on the east side of the</w:t>
      </w:r>
      <w:r w:rsidR="00E920C2">
        <w:t xml:space="preserve"> natural creek running down Clouds Rest canyon including the Nakoma lots and </w:t>
      </w:r>
      <w:proofErr w:type="gramStart"/>
      <w:r w:rsidR="00E920C2">
        <w:t>approximately 3</w:t>
      </w:r>
      <w:proofErr w:type="gramEnd"/>
      <w:r w:rsidR="00E920C2">
        <w:t xml:space="preserve"> acres of common area. The work is very evident on the inside of the Clouds Rest horseshoe curve heading up to Eagles Nest. Winningham will return in the spring when the land dries out allowing access to the west side of the stream. CSD crews will assist in clearing the HOA Blazing Star and Clouds Rest trails of masticating debris when weather conditions permit. </w:t>
      </w:r>
    </w:p>
    <w:p w14:paraId="5C8AB4EB" w14:textId="3AF4E8C5" w:rsidR="00E920C2" w:rsidRDefault="00E920C2" w:rsidP="00896CF5">
      <w:pPr>
        <w:pStyle w:val="ListParagraph"/>
        <w:numPr>
          <w:ilvl w:val="0"/>
          <w:numId w:val="3"/>
        </w:numPr>
        <w:spacing w:after="120"/>
        <w:ind w:left="360"/>
        <w:rPr>
          <w:b/>
          <w:bCs/>
        </w:rPr>
      </w:pPr>
      <w:r>
        <w:rPr>
          <w:b/>
          <w:bCs/>
        </w:rPr>
        <w:t>CSD Office</w:t>
      </w:r>
    </w:p>
    <w:p w14:paraId="60929ABE" w14:textId="1D42EE2C" w:rsidR="00E920C2" w:rsidRPr="00E920C2" w:rsidRDefault="00E920C2" w:rsidP="00896CF5">
      <w:pPr>
        <w:spacing w:after="120"/>
      </w:pPr>
      <w:r w:rsidRPr="00E920C2">
        <w:t>The</w:t>
      </w:r>
      <w:r>
        <w:t xml:space="preserve"> CSD has assumed the lease of the old HOA office adjacent at a discounted rate. That office is now being used as the fire office (moved from the conference room). </w:t>
      </w:r>
    </w:p>
    <w:sectPr w:rsidR="00E920C2" w:rsidRPr="00E920C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26E67D" w14:textId="77777777" w:rsidR="008E6827" w:rsidRDefault="008E6827" w:rsidP="00C81FBF">
      <w:pPr>
        <w:spacing w:after="0" w:line="240" w:lineRule="auto"/>
      </w:pPr>
      <w:r>
        <w:separator/>
      </w:r>
    </w:p>
  </w:endnote>
  <w:endnote w:type="continuationSeparator" w:id="0">
    <w:p w14:paraId="2FA12D6E" w14:textId="77777777" w:rsidR="008E6827" w:rsidRDefault="008E6827" w:rsidP="00C8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5A17AD" w14:textId="77777777" w:rsidR="008E6827" w:rsidRDefault="008E6827" w:rsidP="00C81FBF">
      <w:pPr>
        <w:spacing w:after="0" w:line="240" w:lineRule="auto"/>
      </w:pPr>
      <w:r>
        <w:separator/>
      </w:r>
    </w:p>
  </w:footnote>
  <w:footnote w:type="continuationSeparator" w:id="0">
    <w:p w14:paraId="0C5DC2D8" w14:textId="77777777" w:rsidR="008E6827" w:rsidRDefault="008E6827" w:rsidP="00C8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8092DC" w14:textId="59F0D0CA" w:rsidR="00C81FBF" w:rsidRDefault="00C81FBF">
    <w:pPr>
      <w:pStyle w:val="Header"/>
    </w:pPr>
    <w:r w:rsidRPr="00C81FBF">
      <w:rPr>
        <w:rFonts w:asciiTheme="majorHAnsi" w:eastAsiaTheme="majorEastAsia" w:hAnsiTheme="majorHAnsi" w:cstheme="majorBidi"/>
        <w:b/>
        <w:bCs/>
        <w:noProof/>
        <w:sz w:val="32"/>
        <w:szCs w:val="32"/>
      </w:rPr>
      <mc:AlternateContent>
        <mc:Choice Requires="wps">
          <w:drawing>
            <wp:anchor distT="0" distB="0" distL="118745" distR="118745" simplePos="0" relativeHeight="251659264" behindDoc="1" locked="0" layoutInCell="1" allowOverlap="0" wp14:anchorId="0686CD59" wp14:editId="7C8086DA">
              <wp:simplePos x="0" y="0"/>
              <wp:positionH relativeFrom="margin">
                <wp:align>center</wp:align>
              </wp:positionH>
              <mc:AlternateContent>
                <mc:Choice Requires="wp14">
                  <wp:positionV relativeFrom="page">
                    <wp14:pctPosVOffset>4500</wp14:pctPosVOffset>
                  </wp:positionV>
                </mc:Choice>
                <mc:Fallback>
                  <wp:positionV relativeFrom="page">
                    <wp:posOffset>452120</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686CD59" id="Rectangle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FwokwIAAJcFAAAOAAAAZHJzL2Uyb0RvYy54bWysVN9P2zAQfp+0/8Hy+0jawaAVKapATJMQ&#10;VMDEs+vYTSTH59luk+6v352TBgZok6a9OD7f7y/f3flF1xi2Uz7UYAs+Oco5U1ZCWdtNwb8/Xn86&#10;4yxEYUthwKqC71XgF4uPH85bN1dTqMCUyjMMYsO8dQWvYnTzLAuyUo0IR+CURaUG34iIot9kpRct&#10;Rm9MNs3zL1kLvnQepAoBX696JV+k+ForGe+0DioyU3CsLabTp3NNZ7Y4F/ONF66q5VCG+IcqGlFb&#10;TDqGuhJRsK2v34RqaukhgI5HEpoMtK6lSj1gN5P8VTcPlXAq9YLgBDfCFP5fWHm7W3lWl/jvZqec&#10;WdHgT7pH2ITdGMXoESFqXZij5YNb+UEKeKV+O+0b+mInrEuw7kdYVReZxMeT2Umef55xJlE3Pc2P&#10;T1LQ7Nnb+RC/KmgYXQruMX9CU+xuQsSMaHowoWQBTF1e18YkgaiiLo1nO4E/WUipbJxQ1ej1m6Wx&#10;ZG+BPHs1vWTUXN9OusW9UWRn7L3SiAw2ME3FJE6+TZRqqESp+vzYap5oRdkPpaVaUkCy1ph/jD35&#10;U+y+ysGeXFWi9Oic/9159EiZwcbRuakt+PcCmBE+3dsfQOqhIZRit+6wOLquodwjhTz0sxWcvK7x&#10;L96IEFfC4zDh2OGCiHd4aANtwWG4cVaB//neO9kjx1HLWYvDWfDwYyu84sx8s8j+2eT4mKY5CUin&#10;KQr+pWb9UmO3zSUgNSa4ipxMV7KP5nDVHpon3CNLyooqYSXmLriM/iBcxn5p4CaSarlMZjjBTsQb&#10;++AkBSeAiaWP3ZPwbqByxCG4hcMgi/krRve25BncchuRmonuz7gO0OP0Jw4Nm4rWy0s5WT3v08Uv&#10;AAAA//8DAFBLAwQUAAYACAAAACEAl7dHW9wAAAAEAQAADwAAAGRycy9kb3ducmV2LnhtbEyPsU7D&#10;QBBEeyT+4bRINCg5E6IEjM9RBEIoRQpMGrqNb2MbfHvGd4nN37PQQDPSaFYzb7PV6Fp1oj40ng1c&#10;TxNQxKW3DVcGdq9Pk1tQISJbbD2TgS8KsMrPzzJMrR/4hU5FrJSUcEjRQB1jl2odypochqnviCU7&#10;+N5hFNtX2vY4SLlr9SxJFtphw7JQY0cPNZUfxdEZWLvPwg7zzbbZPZbh7er9+bAp2JjLi3F9DyrS&#10;GP+O4Qdf0CEXpr0/sg2qNSCPxF+V7O5mKXZvYD5bgM4z/R8+/wYAAP//AwBQSwECLQAUAAYACAAA&#10;ACEAtoM4kv4AAADhAQAAEwAAAAAAAAAAAAAAAAAAAAAAW0NvbnRlbnRfVHlwZXNdLnhtbFBLAQIt&#10;ABQABgAIAAAAIQA4/SH/1gAAAJQBAAALAAAAAAAAAAAAAAAAAC8BAABfcmVscy8ucmVsc1BLAQIt&#10;ABQABgAIAAAAIQDzEFwokwIAAJcFAAAOAAAAAAAAAAAAAAAAAC4CAABkcnMvZTJvRG9jLnhtbFBL&#10;AQItABQABgAIAAAAIQCXt0db3AAAAAQBAAAPAAAAAAAAAAAAAAAAAO0EAABkcnMvZG93bnJldi54&#10;bWxQSwUGAAAAAAQABADzAAAA9gUAAAAA&#10;" o:allowoverlap="f" fillcolor="#4472c4 [3204]" stroked="f" strokeweight="1pt">
              <v:textbox style="mso-fit-shape-to-text:t">
                <w:txbxContent>
                  <w:p w14:paraId="5C569BDB" w14:textId="3FA25B10" w:rsidR="00C81FBF" w:rsidRPr="00C81FBF" w:rsidRDefault="003475BA" w:rsidP="003475BA">
                    <w:pPr>
                      <w:pStyle w:val="Header"/>
                      <w:tabs>
                        <w:tab w:val="clear" w:pos="4680"/>
                        <w:tab w:val="clear" w:pos="9360"/>
                      </w:tabs>
                      <w:rPr>
                        <w:rStyle w:val="Strong"/>
                      </w:rPr>
                    </w:pPr>
                    <w:r>
                      <w:rPr>
                        <w:rStyle w:val="Strong"/>
                      </w:rPr>
                      <w:t xml:space="preserve">AGENDA ITEM # </w:t>
                    </w:r>
                    <w:r w:rsidR="00AE0629">
                      <w:rPr>
                        <w:rStyle w:val="Strong"/>
                      </w:rPr>
                      <w:t>D</w:t>
                    </w:r>
                    <w:r>
                      <w:rPr>
                        <w:rStyle w:val="Strong"/>
                      </w:rPr>
                      <w:t xml:space="preserve">.1 </w:t>
                    </w:r>
                    <w:r>
                      <w:rPr>
                        <w:rStyle w:val="Strong"/>
                      </w:rPr>
                      <w:tab/>
                    </w:r>
                    <w:r>
                      <w:rPr>
                        <w:rStyle w:val="Strong"/>
                      </w:rPr>
                      <w:tab/>
                    </w:r>
                    <w:r w:rsidR="00E920C2">
                      <w:rPr>
                        <w:rStyle w:val="Strong"/>
                      </w:rPr>
                      <w:t xml:space="preserve">GENERAL MANAGERS REPORT </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A3153"/>
    <w:multiLevelType w:val="hybridMultilevel"/>
    <w:tmpl w:val="FF6EEA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0AF0773"/>
    <w:multiLevelType w:val="hybridMultilevel"/>
    <w:tmpl w:val="F8C897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25166CAB"/>
    <w:multiLevelType w:val="hybridMultilevel"/>
    <w:tmpl w:val="32CE70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88556D5"/>
    <w:multiLevelType w:val="hybridMultilevel"/>
    <w:tmpl w:val="F0524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1FBF"/>
    <w:rsid w:val="000432EC"/>
    <w:rsid w:val="00055463"/>
    <w:rsid w:val="000A1B94"/>
    <w:rsid w:val="000B7D70"/>
    <w:rsid w:val="000D5A93"/>
    <w:rsid w:val="001220A4"/>
    <w:rsid w:val="001319B6"/>
    <w:rsid w:val="001848BE"/>
    <w:rsid w:val="001A224E"/>
    <w:rsid w:val="001B6964"/>
    <w:rsid w:val="001F6569"/>
    <w:rsid w:val="00236862"/>
    <w:rsid w:val="002B7FD2"/>
    <w:rsid w:val="00343D6E"/>
    <w:rsid w:val="003475BA"/>
    <w:rsid w:val="003C64C4"/>
    <w:rsid w:val="003C6961"/>
    <w:rsid w:val="00444B79"/>
    <w:rsid w:val="00467A26"/>
    <w:rsid w:val="004A0DEF"/>
    <w:rsid w:val="004C6065"/>
    <w:rsid w:val="00592F16"/>
    <w:rsid w:val="00630F0F"/>
    <w:rsid w:val="006569D0"/>
    <w:rsid w:val="00690842"/>
    <w:rsid w:val="006A19E3"/>
    <w:rsid w:val="006C7240"/>
    <w:rsid w:val="00710C23"/>
    <w:rsid w:val="00710F8B"/>
    <w:rsid w:val="00733D85"/>
    <w:rsid w:val="00737C10"/>
    <w:rsid w:val="00745F1D"/>
    <w:rsid w:val="00752860"/>
    <w:rsid w:val="007D21BD"/>
    <w:rsid w:val="0086657E"/>
    <w:rsid w:val="00891434"/>
    <w:rsid w:val="00896768"/>
    <w:rsid w:val="00896CF5"/>
    <w:rsid w:val="008B55FF"/>
    <w:rsid w:val="008B5A76"/>
    <w:rsid w:val="008C44C6"/>
    <w:rsid w:val="008D2087"/>
    <w:rsid w:val="008E6827"/>
    <w:rsid w:val="00934B8A"/>
    <w:rsid w:val="0094140E"/>
    <w:rsid w:val="00957CD8"/>
    <w:rsid w:val="009709BA"/>
    <w:rsid w:val="009A3CC2"/>
    <w:rsid w:val="009B0209"/>
    <w:rsid w:val="009E1EDC"/>
    <w:rsid w:val="009E5BA8"/>
    <w:rsid w:val="00A074D8"/>
    <w:rsid w:val="00A2268D"/>
    <w:rsid w:val="00A23587"/>
    <w:rsid w:val="00A273E3"/>
    <w:rsid w:val="00A70B02"/>
    <w:rsid w:val="00A84CFE"/>
    <w:rsid w:val="00AD3D50"/>
    <w:rsid w:val="00AE0629"/>
    <w:rsid w:val="00B51C13"/>
    <w:rsid w:val="00B85506"/>
    <w:rsid w:val="00BA073B"/>
    <w:rsid w:val="00BA4280"/>
    <w:rsid w:val="00BB09E8"/>
    <w:rsid w:val="00BC6D67"/>
    <w:rsid w:val="00BC7C68"/>
    <w:rsid w:val="00C127C4"/>
    <w:rsid w:val="00C73C60"/>
    <w:rsid w:val="00C81FBF"/>
    <w:rsid w:val="00CA1BA8"/>
    <w:rsid w:val="00CC28C8"/>
    <w:rsid w:val="00CD2EC9"/>
    <w:rsid w:val="00D03006"/>
    <w:rsid w:val="00D05C15"/>
    <w:rsid w:val="00D11FF9"/>
    <w:rsid w:val="00D32E17"/>
    <w:rsid w:val="00D65630"/>
    <w:rsid w:val="00D756EC"/>
    <w:rsid w:val="00DA3247"/>
    <w:rsid w:val="00DE7AFE"/>
    <w:rsid w:val="00E12B0C"/>
    <w:rsid w:val="00E24B0E"/>
    <w:rsid w:val="00E33654"/>
    <w:rsid w:val="00E77CCB"/>
    <w:rsid w:val="00E920C2"/>
    <w:rsid w:val="00ED79BF"/>
    <w:rsid w:val="00EF6A96"/>
    <w:rsid w:val="00F14CC6"/>
    <w:rsid w:val="00F21409"/>
    <w:rsid w:val="00F26A4F"/>
    <w:rsid w:val="00F5266B"/>
    <w:rsid w:val="00FE5D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C34A8"/>
  <w15:chartTrackingRefBased/>
  <w15:docId w15:val="{5A501E8B-1269-44ED-A801-459E1931D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81F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C81FBF"/>
  </w:style>
  <w:style w:type="paragraph" w:styleId="Footer">
    <w:name w:val="footer"/>
    <w:basedOn w:val="Normal"/>
    <w:link w:val="FooterChar"/>
    <w:uiPriority w:val="99"/>
    <w:unhideWhenUsed/>
    <w:rsid w:val="00C81F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81FBF"/>
  </w:style>
  <w:style w:type="character" w:styleId="Strong">
    <w:name w:val="Strong"/>
    <w:basedOn w:val="DefaultParagraphFont"/>
    <w:uiPriority w:val="22"/>
    <w:qFormat/>
    <w:rsid w:val="00C81FBF"/>
    <w:rPr>
      <w:b/>
      <w:bCs/>
    </w:rPr>
  </w:style>
  <w:style w:type="paragraph" w:styleId="ListParagraph">
    <w:name w:val="List Paragraph"/>
    <w:basedOn w:val="Normal"/>
    <w:uiPriority w:val="34"/>
    <w:qFormat/>
    <w:rsid w:val="009E5B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1</Pages>
  <Words>409</Words>
  <Characters>2335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GMCSD Policy Review &amp; Recommendations</vt:lpstr>
    </vt:vector>
  </TitlesOfParts>
  <Company/>
  <LinksUpToDate>false</LinksUpToDate>
  <CharactersWithSpaces>2739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GMCSD Policy Review &amp; Recommendations</dc:title>
  <dc:subject/>
  <dc:creator>Cary Curtis</dc:creator>
  <cp:keywords/>
  <dc:description/>
  <cp:lastModifiedBy>Rich McLaughlin</cp:lastModifiedBy>
  <cp:revision>3</cp:revision>
  <dcterms:created xsi:type="dcterms:W3CDTF">2021-01-13T17:41:00Z</dcterms:created>
  <dcterms:modified xsi:type="dcterms:W3CDTF">2021-01-13T18:23:00Z</dcterms:modified>
</cp:coreProperties>
</file>