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706E89FF" w:rsidR="00C81FBF" w:rsidRDefault="008D2087">
      <w:r>
        <w:t xml:space="preserve">This brief is being provided to inform </w:t>
      </w:r>
      <w:r w:rsidR="00BA073B">
        <w:t>the board</w:t>
      </w:r>
      <w:r w:rsidR="00592F16">
        <w:t xml:space="preserve">, </w:t>
      </w:r>
      <w:r w:rsidR="00E920C2">
        <w:t>staff,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E920C2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E920C2">
        <w:t xml:space="preserve">. </w:t>
      </w:r>
    </w:p>
    <w:p w14:paraId="691B6F3E" w14:textId="1C75B714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D1036F">
        <w:t>January 13</w:t>
      </w:r>
      <w:r w:rsidR="00D1036F" w:rsidRPr="00D1036F">
        <w:rPr>
          <w:vertAlign w:val="superscript"/>
        </w:rPr>
        <w:t>th</w:t>
      </w:r>
      <w:r w:rsidR="00D1036F">
        <w:t>, 2020</w:t>
      </w:r>
    </w:p>
    <w:p w14:paraId="48748697" w14:textId="0EE55D57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D1036F">
        <w:t>Administrative Manager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Pr="001319B6" w:rsidRDefault="00D756EC" w:rsidP="00896CF5">
      <w:pPr>
        <w:pBdr>
          <w:bottom w:val="dotted" w:sz="24" w:space="1" w:color="auto"/>
        </w:pBdr>
        <w:tabs>
          <w:tab w:val="left" w:pos="1620"/>
        </w:tabs>
        <w:spacing w:after="120"/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1319B6">
        <w:t>No</w:t>
      </w:r>
    </w:p>
    <w:p w14:paraId="49D5A397" w14:textId="77777777" w:rsidR="00D1036F" w:rsidRDefault="00D1036F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</w:p>
    <w:p w14:paraId="7351D6B6" w14:textId="54186797" w:rsidR="00D1036F" w:rsidRPr="00D1036F" w:rsidRDefault="00D1036F" w:rsidP="00896CF5">
      <w:pPr>
        <w:tabs>
          <w:tab w:val="left" w:pos="1620"/>
        </w:tabs>
        <w:spacing w:before="120" w:after="80"/>
        <w:contextualSpacing/>
      </w:pP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 w:rsidRPr="00D1036F">
        <w:t xml:space="preserve">Verbal Update on the following Items: </w:t>
      </w:r>
      <w:r w:rsidRPr="00D1036F">
        <w:tab/>
      </w:r>
    </w:p>
    <w:p w14:paraId="474AFA13" w14:textId="77777777" w:rsidR="00D1036F" w:rsidRPr="00C73C60" w:rsidRDefault="00D1036F" w:rsidP="00896CF5">
      <w:pPr>
        <w:tabs>
          <w:tab w:val="left" w:pos="1620"/>
        </w:tabs>
        <w:spacing w:before="120" w:after="80"/>
        <w:contextualSpacing/>
        <w:rPr>
          <w:b/>
          <w:bCs/>
        </w:rPr>
      </w:pPr>
    </w:p>
    <w:p w14:paraId="079B0DB7" w14:textId="76451A8C" w:rsidR="003475BA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W2’s 1099’s</w:t>
      </w:r>
      <w:r>
        <w:t xml:space="preserve"> 2020</w:t>
      </w:r>
    </w:p>
    <w:p w14:paraId="56B6CFA1" w14:textId="77777777" w:rsidR="00D1036F" w:rsidRPr="00D1036F" w:rsidRDefault="00D1036F" w:rsidP="00D1036F">
      <w:pPr>
        <w:pStyle w:val="ListParagraph"/>
        <w:spacing w:after="120"/>
        <w:ind w:left="360"/>
      </w:pPr>
    </w:p>
    <w:p w14:paraId="103F517E" w14:textId="71B7E46B" w:rsidR="003475BA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Real Estate: Sales</w:t>
      </w:r>
    </w:p>
    <w:p w14:paraId="36C2D090" w14:textId="77777777" w:rsidR="00D1036F" w:rsidRPr="00D1036F" w:rsidRDefault="00D1036F" w:rsidP="00D1036F">
      <w:pPr>
        <w:pStyle w:val="ListParagraph"/>
        <w:spacing w:after="120"/>
        <w:ind w:left="360"/>
      </w:pPr>
    </w:p>
    <w:p w14:paraId="5F70DED8" w14:textId="24AD0D8C" w:rsidR="003475BA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Administrative Assistant Hiring</w:t>
      </w:r>
    </w:p>
    <w:p w14:paraId="1DED72F4" w14:textId="77777777" w:rsidR="00D1036F" w:rsidRPr="00D1036F" w:rsidRDefault="00D1036F" w:rsidP="00D1036F">
      <w:pPr>
        <w:pStyle w:val="ListParagraph"/>
        <w:spacing w:after="120"/>
        <w:ind w:left="360"/>
      </w:pPr>
    </w:p>
    <w:p w14:paraId="1D6AF8A2" w14:textId="74CAE48A" w:rsidR="00AD3D50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IRS/EDD Rate Changes</w:t>
      </w:r>
    </w:p>
    <w:p w14:paraId="26AE742D" w14:textId="77777777" w:rsidR="00D1036F" w:rsidRPr="00D1036F" w:rsidRDefault="00D1036F" w:rsidP="00D1036F">
      <w:pPr>
        <w:pStyle w:val="ListParagraph"/>
        <w:spacing w:after="120"/>
        <w:ind w:left="360"/>
      </w:pPr>
    </w:p>
    <w:p w14:paraId="5C8AB4EB" w14:textId="5D103E4D" w:rsidR="00E920C2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 xml:space="preserve">State Controllers Report </w:t>
      </w:r>
    </w:p>
    <w:p w14:paraId="5332FE91" w14:textId="77777777" w:rsidR="00D1036F" w:rsidRPr="00D1036F" w:rsidRDefault="00D1036F" w:rsidP="00D1036F">
      <w:pPr>
        <w:pStyle w:val="ListParagraph"/>
        <w:spacing w:after="120"/>
        <w:ind w:left="360"/>
      </w:pPr>
    </w:p>
    <w:p w14:paraId="70EDB6E6" w14:textId="366DB94E" w:rsidR="00D1036F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Winter Newsletter</w:t>
      </w:r>
    </w:p>
    <w:p w14:paraId="2A6AC851" w14:textId="77777777" w:rsidR="00D1036F" w:rsidRPr="00D1036F" w:rsidRDefault="00D1036F" w:rsidP="00D1036F">
      <w:pPr>
        <w:pStyle w:val="ListParagraph"/>
        <w:spacing w:after="120"/>
        <w:ind w:left="360"/>
      </w:pPr>
    </w:p>
    <w:p w14:paraId="2E143859" w14:textId="56A927B7" w:rsidR="00D1036F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Billing – Third Quarter</w:t>
      </w:r>
    </w:p>
    <w:p w14:paraId="32657B10" w14:textId="77777777" w:rsidR="00D1036F" w:rsidRPr="00D1036F" w:rsidRDefault="00D1036F" w:rsidP="00D1036F">
      <w:pPr>
        <w:pStyle w:val="ListParagraph"/>
        <w:spacing w:after="120"/>
        <w:ind w:left="360"/>
      </w:pPr>
    </w:p>
    <w:p w14:paraId="0C46D788" w14:textId="76B89A73" w:rsidR="00D1036F" w:rsidRPr="00D1036F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Licensed Contractors Application</w:t>
      </w:r>
    </w:p>
    <w:p w14:paraId="230A1BB3" w14:textId="77777777" w:rsidR="00D1036F" w:rsidRPr="00D1036F" w:rsidRDefault="00D1036F" w:rsidP="00D1036F">
      <w:pPr>
        <w:pStyle w:val="ListParagraph"/>
        <w:spacing w:after="120"/>
        <w:ind w:left="360"/>
      </w:pPr>
    </w:p>
    <w:p w14:paraId="59171290" w14:textId="702D1101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Cal Warn Act</w:t>
      </w:r>
    </w:p>
    <w:p w14:paraId="0BF2451C" w14:textId="77777777" w:rsidR="00D1036F" w:rsidRPr="00D1036F" w:rsidRDefault="00D1036F" w:rsidP="00D1036F">
      <w:pPr>
        <w:pStyle w:val="ListParagraph"/>
        <w:spacing w:after="120"/>
        <w:ind w:left="360"/>
      </w:pPr>
    </w:p>
    <w:p w14:paraId="446312A8" w14:textId="7D72E999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HFT Project Update</w:t>
      </w:r>
    </w:p>
    <w:p w14:paraId="3C78854C" w14:textId="77777777" w:rsidR="00D1036F" w:rsidRPr="00D1036F" w:rsidRDefault="00D1036F" w:rsidP="00D1036F">
      <w:pPr>
        <w:pStyle w:val="ListParagraph"/>
        <w:spacing w:after="120"/>
        <w:ind w:left="360"/>
      </w:pPr>
    </w:p>
    <w:p w14:paraId="66B75051" w14:textId="5BF3F77F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HOA Six Month Billing Cycle</w:t>
      </w:r>
    </w:p>
    <w:p w14:paraId="396AB5DA" w14:textId="77777777" w:rsidR="00D1036F" w:rsidRPr="00D1036F" w:rsidRDefault="00D1036F" w:rsidP="00D1036F">
      <w:pPr>
        <w:pStyle w:val="ListParagraph"/>
        <w:spacing w:after="120"/>
        <w:ind w:left="360"/>
      </w:pPr>
    </w:p>
    <w:p w14:paraId="2DA4C5D0" w14:textId="55747662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Irrevocable Licenses</w:t>
      </w:r>
    </w:p>
    <w:p w14:paraId="6FEE7287" w14:textId="77777777" w:rsidR="00D1036F" w:rsidRPr="00D1036F" w:rsidRDefault="00D1036F" w:rsidP="00D1036F">
      <w:pPr>
        <w:pStyle w:val="ListParagraph"/>
        <w:spacing w:after="120"/>
        <w:ind w:left="360"/>
      </w:pPr>
    </w:p>
    <w:p w14:paraId="6B4F6D65" w14:textId="0C8ECE40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 xml:space="preserve">New Homeowner Packets </w:t>
      </w:r>
    </w:p>
    <w:p w14:paraId="3F16FE5C" w14:textId="77777777" w:rsidR="00D1036F" w:rsidRPr="00D1036F" w:rsidRDefault="00D1036F" w:rsidP="00D1036F">
      <w:pPr>
        <w:pStyle w:val="ListParagraph"/>
      </w:pPr>
    </w:p>
    <w:p w14:paraId="5D8B2BAA" w14:textId="7B4EFFDC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 xml:space="preserve"> CA Sanitary Sewer Overflow Report </w:t>
      </w:r>
    </w:p>
    <w:p w14:paraId="3364DAC9" w14:textId="77777777" w:rsidR="00D1036F" w:rsidRPr="00D1036F" w:rsidRDefault="00D1036F" w:rsidP="00D1036F">
      <w:pPr>
        <w:pStyle w:val="ListParagraph"/>
      </w:pPr>
    </w:p>
    <w:p w14:paraId="20BAA551" w14:textId="3C5A7337" w:rsidR="00D1036F" w:rsidRPr="00D1036F" w:rsidRDefault="00D1036F" w:rsidP="00D1036F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>Plumas County I700 Form</w:t>
      </w:r>
    </w:p>
    <w:p w14:paraId="0BB4BE3F" w14:textId="77777777" w:rsidR="00D1036F" w:rsidRPr="00D1036F" w:rsidRDefault="00D1036F" w:rsidP="00D1036F">
      <w:pPr>
        <w:pStyle w:val="ListParagraph"/>
      </w:pPr>
    </w:p>
    <w:p w14:paraId="60929ABE" w14:textId="58322D49" w:rsidR="00E920C2" w:rsidRPr="00E920C2" w:rsidRDefault="00D1036F" w:rsidP="00896CF5">
      <w:pPr>
        <w:pStyle w:val="ListParagraph"/>
        <w:numPr>
          <w:ilvl w:val="0"/>
          <w:numId w:val="3"/>
        </w:numPr>
        <w:spacing w:after="120"/>
        <w:ind w:left="360"/>
      </w:pPr>
      <w:r w:rsidRPr="00D1036F">
        <w:t xml:space="preserve">Policy Re-Numbering Project </w:t>
      </w:r>
    </w:p>
    <w:sectPr w:rsidR="00E920C2" w:rsidRPr="00E920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6E67D" w14:textId="77777777" w:rsidR="008E6827" w:rsidRDefault="008E6827" w:rsidP="00C81FBF">
      <w:pPr>
        <w:spacing w:after="0" w:line="240" w:lineRule="auto"/>
      </w:pPr>
      <w:r>
        <w:separator/>
      </w:r>
    </w:p>
  </w:endnote>
  <w:endnote w:type="continuationSeparator" w:id="0">
    <w:p w14:paraId="2FA12D6E" w14:textId="77777777" w:rsidR="008E6827" w:rsidRDefault="008E6827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92CD4E" w14:textId="77777777" w:rsidR="00D1036F" w:rsidRDefault="00D103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5E88D9" w14:textId="77777777" w:rsidR="00D1036F" w:rsidRDefault="00D103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80826D" w14:textId="77777777" w:rsidR="00D1036F" w:rsidRDefault="00D103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5A17AD" w14:textId="77777777" w:rsidR="008E6827" w:rsidRDefault="008E6827" w:rsidP="00C81FBF">
      <w:pPr>
        <w:spacing w:after="0" w:line="240" w:lineRule="auto"/>
      </w:pPr>
      <w:r>
        <w:separator/>
      </w:r>
    </w:p>
  </w:footnote>
  <w:footnote w:type="continuationSeparator" w:id="0">
    <w:p w14:paraId="0C5DC2D8" w14:textId="77777777" w:rsidR="008E6827" w:rsidRDefault="008E6827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43E7E" w14:textId="77777777" w:rsidR="00D1036F" w:rsidRDefault="00D103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15AE86F5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AE0629">
                            <w:rPr>
                              <w:rStyle w:val="Strong"/>
                            </w:rPr>
                            <w:t>D</w:t>
                          </w:r>
                          <w:r>
                            <w:rPr>
                              <w:rStyle w:val="Strong"/>
                            </w:rPr>
                            <w:t>.</w:t>
                          </w:r>
                          <w:r w:rsidR="00D1036F">
                            <w:rPr>
                              <w:rStyle w:val="Strong"/>
                            </w:rPr>
                            <w:t>4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D1036F">
                            <w:rPr>
                              <w:rStyle w:val="Strong"/>
                            </w:rPr>
                            <w:t>ADMINISTRATIVE MANAGER</w:t>
                          </w:r>
                          <w:r w:rsidR="00E920C2">
                            <w:rPr>
                              <w:rStyle w:val="Strong"/>
                            </w:rPr>
                            <w:t xml:space="preserve">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15AE86F5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AE0629">
                      <w:rPr>
                        <w:rStyle w:val="Strong"/>
                      </w:rPr>
                      <w:t>D</w:t>
                    </w:r>
                    <w:r>
                      <w:rPr>
                        <w:rStyle w:val="Strong"/>
                      </w:rPr>
                      <w:t>.</w:t>
                    </w:r>
                    <w:r w:rsidR="00D1036F">
                      <w:rPr>
                        <w:rStyle w:val="Strong"/>
                      </w:rPr>
                      <w:t>4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D1036F">
                      <w:rPr>
                        <w:rStyle w:val="Strong"/>
                      </w:rPr>
                      <w:t>ADMINISTRATIVE MANAGER</w:t>
                    </w:r>
                    <w:r w:rsidR="00E920C2">
                      <w:rPr>
                        <w:rStyle w:val="Strong"/>
                      </w:rPr>
                      <w:t xml:space="preserve">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BD74A5" w14:textId="77777777" w:rsidR="00D1036F" w:rsidRDefault="00D103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55463"/>
    <w:rsid w:val="000A1B94"/>
    <w:rsid w:val="000B7D70"/>
    <w:rsid w:val="000D5A93"/>
    <w:rsid w:val="001220A4"/>
    <w:rsid w:val="001319B6"/>
    <w:rsid w:val="001848BE"/>
    <w:rsid w:val="001A224E"/>
    <w:rsid w:val="001B6964"/>
    <w:rsid w:val="001F6569"/>
    <w:rsid w:val="00236862"/>
    <w:rsid w:val="002B7FD2"/>
    <w:rsid w:val="00343D6E"/>
    <w:rsid w:val="003475BA"/>
    <w:rsid w:val="003C64C4"/>
    <w:rsid w:val="003C6961"/>
    <w:rsid w:val="00444B79"/>
    <w:rsid w:val="00467A26"/>
    <w:rsid w:val="004A0DEF"/>
    <w:rsid w:val="004C6065"/>
    <w:rsid w:val="00592F16"/>
    <w:rsid w:val="00630F0F"/>
    <w:rsid w:val="006569D0"/>
    <w:rsid w:val="00690842"/>
    <w:rsid w:val="006A19E3"/>
    <w:rsid w:val="006C7240"/>
    <w:rsid w:val="00710C23"/>
    <w:rsid w:val="00710F8B"/>
    <w:rsid w:val="00733D85"/>
    <w:rsid w:val="00737C10"/>
    <w:rsid w:val="00745F1D"/>
    <w:rsid w:val="00752860"/>
    <w:rsid w:val="007D21BD"/>
    <w:rsid w:val="0086657E"/>
    <w:rsid w:val="00891434"/>
    <w:rsid w:val="00896768"/>
    <w:rsid w:val="00896CF5"/>
    <w:rsid w:val="008B55FF"/>
    <w:rsid w:val="008B5A76"/>
    <w:rsid w:val="008C44C6"/>
    <w:rsid w:val="008D2087"/>
    <w:rsid w:val="008E6827"/>
    <w:rsid w:val="00934B8A"/>
    <w:rsid w:val="0094140E"/>
    <w:rsid w:val="00957CD8"/>
    <w:rsid w:val="009709BA"/>
    <w:rsid w:val="009A3CC2"/>
    <w:rsid w:val="009B0209"/>
    <w:rsid w:val="009E1EDC"/>
    <w:rsid w:val="009E5BA8"/>
    <w:rsid w:val="00A074D8"/>
    <w:rsid w:val="00A2268D"/>
    <w:rsid w:val="00A23587"/>
    <w:rsid w:val="00A273E3"/>
    <w:rsid w:val="00A70B02"/>
    <w:rsid w:val="00A84CFE"/>
    <w:rsid w:val="00AD3D50"/>
    <w:rsid w:val="00AE0629"/>
    <w:rsid w:val="00B51C13"/>
    <w:rsid w:val="00B85506"/>
    <w:rsid w:val="00BA073B"/>
    <w:rsid w:val="00BA4280"/>
    <w:rsid w:val="00BB09E8"/>
    <w:rsid w:val="00BC6D67"/>
    <w:rsid w:val="00BC7C68"/>
    <w:rsid w:val="00C127C4"/>
    <w:rsid w:val="00C73C60"/>
    <w:rsid w:val="00C81FBF"/>
    <w:rsid w:val="00CA1BA8"/>
    <w:rsid w:val="00CC28C8"/>
    <w:rsid w:val="00CD2EC9"/>
    <w:rsid w:val="00D03006"/>
    <w:rsid w:val="00D05C15"/>
    <w:rsid w:val="00D1036F"/>
    <w:rsid w:val="00D11FF9"/>
    <w:rsid w:val="00D32E17"/>
    <w:rsid w:val="00D65630"/>
    <w:rsid w:val="00D756EC"/>
    <w:rsid w:val="00DA3247"/>
    <w:rsid w:val="00DE7AFE"/>
    <w:rsid w:val="00E12B0C"/>
    <w:rsid w:val="00E24B0E"/>
    <w:rsid w:val="00E33654"/>
    <w:rsid w:val="00E77CCB"/>
    <w:rsid w:val="00E920C2"/>
    <w:rsid w:val="00ED79BF"/>
    <w:rsid w:val="00EF6A96"/>
    <w:rsid w:val="00F14CC6"/>
    <w:rsid w:val="00F21409"/>
    <w:rsid w:val="00F26A4F"/>
    <w:rsid w:val="00F5266B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Tiana Bradley</cp:lastModifiedBy>
  <cp:revision>2</cp:revision>
  <dcterms:created xsi:type="dcterms:W3CDTF">2021-01-15T01:27:00Z</dcterms:created>
  <dcterms:modified xsi:type="dcterms:W3CDTF">2021-01-15T01:27:00Z</dcterms:modified>
</cp:coreProperties>
</file>