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C647" w14:textId="011F60E5" w:rsidR="00F41F5D" w:rsidRDefault="00492921" w:rsidP="00FE2D5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Nakoma Community</w:t>
      </w:r>
      <w:r w:rsidR="00F41F5D">
        <w:rPr>
          <w:rFonts w:ascii="Calibri" w:hAnsi="Calibri" w:cs="Calibri"/>
          <w:b/>
          <w:sz w:val="28"/>
          <w:szCs w:val="28"/>
        </w:rPr>
        <w:t xml:space="preserve"> Firewise Certificate Annual Renewal </w:t>
      </w:r>
    </w:p>
    <w:p w14:paraId="0624FAEE" w14:textId="15DFE7FF" w:rsidR="0071713B" w:rsidRPr="0071713B" w:rsidRDefault="0071713B" w:rsidP="00FE2D5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71713B">
        <w:rPr>
          <w:rFonts w:ascii="Calibri" w:hAnsi="Calibri" w:cs="Calibri"/>
          <w:b/>
          <w:sz w:val="28"/>
          <w:szCs w:val="28"/>
        </w:rPr>
        <w:t xml:space="preserve">Please </w:t>
      </w:r>
      <w:r>
        <w:rPr>
          <w:rFonts w:ascii="Calibri" w:hAnsi="Calibri" w:cs="Calibri"/>
          <w:b/>
          <w:sz w:val="28"/>
          <w:szCs w:val="28"/>
        </w:rPr>
        <w:t>let us know about y</w:t>
      </w:r>
      <w:r w:rsidRPr="0071713B">
        <w:rPr>
          <w:rFonts w:ascii="Calibri" w:hAnsi="Calibri" w:cs="Calibri"/>
          <w:b/>
          <w:sz w:val="28"/>
          <w:szCs w:val="28"/>
        </w:rPr>
        <w:t xml:space="preserve">our </w:t>
      </w:r>
      <w:r w:rsidR="00492921">
        <w:rPr>
          <w:rFonts w:ascii="Calibri" w:hAnsi="Calibri" w:cs="Calibri"/>
          <w:b/>
          <w:sz w:val="28"/>
          <w:szCs w:val="28"/>
        </w:rPr>
        <w:t>Nakoma Community</w:t>
      </w:r>
      <w:r>
        <w:rPr>
          <w:rFonts w:ascii="Calibri" w:hAnsi="Calibri" w:cs="Calibri"/>
          <w:b/>
          <w:sz w:val="28"/>
          <w:szCs w:val="28"/>
        </w:rPr>
        <w:t xml:space="preserve"> F</w:t>
      </w:r>
      <w:r w:rsidRPr="0071713B">
        <w:rPr>
          <w:rFonts w:ascii="Calibri" w:hAnsi="Calibri" w:cs="Calibri"/>
          <w:b/>
          <w:sz w:val="28"/>
          <w:szCs w:val="28"/>
        </w:rPr>
        <w:t xml:space="preserve">irewise </w:t>
      </w:r>
      <w:r w:rsidR="004D47A8">
        <w:rPr>
          <w:rFonts w:ascii="Calibri" w:hAnsi="Calibri" w:cs="Calibri"/>
          <w:b/>
          <w:sz w:val="28"/>
          <w:szCs w:val="28"/>
        </w:rPr>
        <w:t>efforts and costs...</w:t>
      </w:r>
    </w:p>
    <w:p w14:paraId="53BB3A0D" w14:textId="0F16AC3D" w:rsidR="0071713B" w:rsidRDefault="0071713B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</w:p>
    <w:p w14:paraId="50AEEA66" w14:textId="2770C660" w:rsidR="00C6431A" w:rsidRPr="00F41F5D" w:rsidRDefault="0071713B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  <w:r w:rsidRPr="00F41F5D">
        <w:rPr>
          <w:rFonts w:ascii="Calibri" w:hAnsi="Calibri" w:cs="Calibri"/>
          <w:sz w:val="22"/>
        </w:rPr>
        <w:t xml:space="preserve">The </w:t>
      </w:r>
      <w:r w:rsidR="00492921">
        <w:rPr>
          <w:rFonts w:ascii="Calibri" w:hAnsi="Calibri" w:cs="Calibri"/>
          <w:sz w:val="22"/>
        </w:rPr>
        <w:t>NC</w:t>
      </w:r>
      <w:r w:rsidRPr="00F41F5D">
        <w:rPr>
          <w:rFonts w:ascii="Calibri" w:hAnsi="Calibri" w:cs="Calibri"/>
          <w:sz w:val="22"/>
        </w:rPr>
        <w:t xml:space="preserve"> Firewise Committee is asking your assistance in documenting total community efforts </w:t>
      </w:r>
      <w:r w:rsidR="00492921">
        <w:rPr>
          <w:rFonts w:ascii="Calibri" w:hAnsi="Calibri" w:cs="Calibri"/>
          <w:sz w:val="22"/>
        </w:rPr>
        <w:t>during 202</w:t>
      </w:r>
      <w:r w:rsidR="0035482E">
        <w:rPr>
          <w:rFonts w:ascii="Calibri" w:hAnsi="Calibri" w:cs="Calibri"/>
          <w:sz w:val="22"/>
        </w:rPr>
        <w:t>5</w:t>
      </w:r>
      <w:r w:rsidR="00492921">
        <w:rPr>
          <w:rFonts w:ascii="Calibri" w:hAnsi="Calibri" w:cs="Calibri"/>
          <w:sz w:val="22"/>
        </w:rPr>
        <w:t xml:space="preserve"> </w:t>
      </w:r>
      <w:r w:rsidRPr="00F41F5D">
        <w:rPr>
          <w:rFonts w:ascii="Calibri" w:hAnsi="Calibri" w:cs="Calibri"/>
          <w:sz w:val="22"/>
        </w:rPr>
        <w:t xml:space="preserve">towards achieving a more wildfire safe community.  </w:t>
      </w:r>
    </w:p>
    <w:p w14:paraId="6163378D" w14:textId="77777777" w:rsidR="00C6431A" w:rsidRPr="00F41F5D" w:rsidRDefault="00C6431A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</w:p>
    <w:p w14:paraId="3656F6A9" w14:textId="4E3D8C58" w:rsidR="0071713B" w:rsidRPr="00F41F5D" w:rsidRDefault="00497EE3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We appreciate all</w:t>
      </w:r>
      <w:r w:rsidR="0071713B" w:rsidRPr="00F41F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defensible space and hazardous fuel reduction </w:t>
      </w:r>
      <w:r w:rsidR="00F41F5D" w:rsidRPr="00F41F5D">
        <w:rPr>
          <w:rFonts w:ascii="Calibri" w:hAnsi="Calibri" w:cs="Calibri"/>
          <w:sz w:val="22"/>
        </w:rPr>
        <w:t xml:space="preserve">efforts </w:t>
      </w:r>
      <w:r w:rsidR="0071713B" w:rsidRPr="00F41F5D">
        <w:rPr>
          <w:rFonts w:ascii="Calibri" w:hAnsi="Calibri" w:cs="Calibri"/>
          <w:sz w:val="22"/>
        </w:rPr>
        <w:t xml:space="preserve">this </w:t>
      </w:r>
      <w:r w:rsidR="00F41F5D" w:rsidRPr="00F41F5D">
        <w:rPr>
          <w:rFonts w:ascii="Calibri" w:hAnsi="Calibri" w:cs="Calibri"/>
          <w:sz w:val="22"/>
        </w:rPr>
        <w:t>year</w:t>
      </w:r>
      <w:r w:rsidR="0071713B" w:rsidRPr="00F41F5D">
        <w:rPr>
          <w:rFonts w:ascii="Calibri" w:hAnsi="Calibri" w:cs="Calibri"/>
          <w:sz w:val="22"/>
        </w:rPr>
        <w:t xml:space="preserve"> throughout the landscape of </w:t>
      </w:r>
      <w:r w:rsidR="00492921">
        <w:rPr>
          <w:rFonts w:ascii="Calibri" w:hAnsi="Calibri" w:cs="Calibri"/>
          <w:sz w:val="22"/>
        </w:rPr>
        <w:t>Nakoma Community</w:t>
      </w:r>
      <w:r w:rsidR="0071713B" w:rsidRPr="00F41F5D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This</w:t>
      </w:r>
      <w:r w:rsidR="0071713B" w:rsidRPr="00F41F5D">
        <w:rPr>
          <w:rFonts w:ascii="Calibri" w:hAnsi="Calibri" w:cs="Calibri"/>
          <w:sz w:val="22"/>
        </w:rPr>
        <w:t xml:space="preserve"> </w:t>
      </w:r>
      <w:r w:rsidR="00F2391E" w:rsidRPr="00F41F5D">
        <w:rPr>
          <w:rFonts w:ascii="Calibri" w:hAnsi="Calibri" w:cs="Calibri"/>
          <w:sz w:val="22"/>
        </w:rPr>
        <w:t xml:space="preserve">information </w:t>
      </w:r>
      <w:r w:rsidR="0071713B" w:rsidRPr="00F41F5D">
        <w:rPr>
          <w:rFonts w:ascii="Calibri" w:hAnsi="Calibri" w:cs="Calibri"/>
          <w:sz w:val="22"/>
        </w:rPr>
        <w:t xml:space="preserve">will help us to document our efforts </w:t>
      </w:r>
      <w:r w:rsidR="00AC6B29" w:rsidRPr="00F41F5D">
        <w:rPr>
          <w:rFonts w:ascii="Calibri" w:hAnsi="Calibri" w:cs="Calibri"/>
          <w:sz w:val="22"/>
        </w:rPr>
        <w:t>to</w:t>
      </w:r>
      <w:r w:rsidR="0071713B" w:rsidRPr="00F41F5D">
        <w:rPr>
          <w:rFonts w:ascii="Calibri" w:hAnsi="Calibri" w:cs="Calibri"/>
          <w:sz w:val="22"/>
        </w:rPr>
        <w:t xml:space="preserve"> our national parent organization: Firewise Communities U.S.A.</w:t>
      </w:r>
      <w:r w:rsidR="00AC6B29" w:rsidRPr="00F41F5D">
        <w:rPr>
          <w:rFonts w:ascii="Calibri" w:hAnsi="Calibri" w:cs="Calibri"/>
          <w:sz w:val="22"/>
        </w:rPr>
        <w:t xml:space="preserve">  </w:t>
      </w:r>
      <w:r w:rsidR="00492921">
        <w:rPr>
          <w:rFonts w:ascii="Calibri" w:hAnsi="Calibri" w:cs="Calibri"/>
          <w:sz w:val="22"/>
        </w:rPr>
        <w:t>Nakoma Community</w:t>
      </w:r>
      <w:r w:rsidR="00AC6B29" w:rsidRPr="00F41F5D">
        <w:rPr>
          <w:rFonts w:ascii="Calibri" w:hAnsi="Calibri" w:cs="Calibri"/>
          <w:sz w:val="22"/>
        </w:rPr>
        <w:t xml:space="preserve"> is one of </w:t>
      </w:r>
      <w:r w:rsidR="00C6431A" w:rsidRPr="00F41F5D">
        <w:rPr>
          <w:rFonts w:ascii="Calibri" w:hAnsi="Calibri" w:cs="Calibri"/>
          <w:sz w:val="22"/>
        </w:rPr>
        <w:t xml:space="preserve">about </w:t>
      </w:r>
      <w:r w:rsidR="00FE2D5C" w:rsidRPr="00F41F5D">
        <w:rPr>
          <w:rFonts w:ascii="Calibri" w:hAnsi="Calibri" w:cs="Calibri"/>
          <w:sz w:val="22"/>
        </w:rPr>
        <w:t>13</w:t>
      </w:r>
      <w:r w:rsidR="00AC6B29" w:rsidRPr="00F41F5D">
        <w:rPr>
          <w:rFonts w:ascii="Calibri" w:hAnsi="Calibri" w:cs="Calibri"/>
          <w:sz w:val="22"/>
        </w:rPr>
        <w:t xml:space="preserve">00 communities currently recognized by the national </w:t>
      </w:r>
      <w:r w:rsidR="00C6431A" w:rsidRPr="00F41F5D">
        <w:rPr>
          <w:rFonts w:ascii="Calibri" w:hAnsi="Calibri" w:cs="Calibri"/>
          <w:sz w:val="22"/>
        </w:rPr>
        <w:t>organization</w:t>
      </w:r>
      <w:r w:rsidR="00AC6B29" w:rsidRPr="00F41F5D">
        <w:rPr>
          <w:rFonts w:ascii="Calibri" w:hAnsi="Calibri" w:cs="Calibri"/>
          <w:sz w:val="22"/>
        </w:rPr>
        <w:t xml:space="preserve">.  For more information see: </w:t>
      </w:r>
      <w:hyperlink r:id="rId7" w:history="1">
        <w:r w:rsidR="00AC6B29" w:rsidRPr="00F41F5D">
          <w:rPr>
            <w:rStyle w:val="Hyperlink"/>
            <w:rFonts w:ascii="Calibri" w:hAnsi="Calibri" w:cs="Calibri"/>
            <w:sz w:val="22"/>
          </w:rPr>
          <w:t>http://www.firewise.org/about.aspx</w:t>
        </w:r>
      </w:hyperlink>
    </w:p>
    <w:p w14:paraId="41419473" w14:textId="77777777" w:rsidR="00AC6B29" w:rsidRPr="00F41F5D" w:rsidRDefault="00AC6B29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</w:p>
    <w:p w14:paraId="0BE8DE91" w14:textId="0122A330" w:rsidR="00AC6B29" w:rsidRPr="00F41F5D" w:rsidRDefault="00AC6B29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  <w:r w:rsidRPr="00F41F5D">
        <w:rPr>
          <w:rFonts w:ascii="Calibri" w:hAnsi="Calibri" w:cs="Calibri"/>
          <w:sz w:val="22"/>
        </w:rPr>
        <w:t xml:space="preserve">The attached form is </w:t>
      </w:r>
      <w:r w:rsidR="00C6431A" w:rsidRPr="00F41F5D">
        <w:rPr>
          <w:rFonts w:ascii="Calibri" w:hAnsi="Calibri" w:cs="Calibri"/>
          <w:sz w:val="22"/>
        </w:rPr>
        <w:t>self-explanatory</w:t>
      </w:r>
      <w:r w:rsidR="00F41F5D" w:rsidRPr="00F41F5D">
        <w:rPr>
          <w:rFonts w:ascii="Calibri" w:hAnsi="Calibri" w:cs="Calibri"/>
          <w:sz w:val="22"/>
        </w:rPr>
        <w:t xml:space="preserve">. </w:t>
      </w:r>
      <w:r w:rsidRPr="00F41F5D">
        <w:rPr>
          <w:rFonts w:ascii="Calibri" w:hAnsi="Calibri" w:cs="Calibri"/>
          <w:sz w:val="22"/>
        </w:rPr>
        <w:t>We are looking for your estimate</w:t>
      </w:r>
      <w:r w:rsidR="00604494" w:rsidRPr="00F41F5D">
        <w:rPr>
          <w:rFonts w:ascii="Calibri" w:hAnsi="Calibri" w:cs="Calibri"/>
          <w:sz w:val="22"/>
        </w:rPr>
        <w:t>s</w:t>
      </w:r>
      <w:r w:rsidRPr="00F41F5D">
        <w:rPr>
          <w:rFonts w:ascii="Calibri" w:hAnsi="Calibri" w:cs="Calibri"/>
          <w:sz w:val="22"/>
        </w:rPr>
        <w:t xml:space="preserve"> of hours worked</w:t>
      </w:r>
      <w:r w:rsidR="001127E3">
        <w:rPr>
          <w:rFonts w:ascii="Calibri" w:hAnsi="Calibri" w:cs="Calibri"/>
          <w:sz w:val="22"/>
        </w:rPr>
        <w:t xml:space="preserve"> </w:t>
      </w:r>
      <w:r w:rsidR="00492921">
        <w:rPr>
          <w:rFonts w:ascii="Calibri" w:hAnsi="Calibri" w:cs="Calibri"/>
          <w:sz w:val="22"/>
        </w:rPr>
        <w:t>on Nakoma Community</w:t>
      </w:r>
      <w:r w:rsidR="001127E3">
        <w:rPr>
          <w:rFonts w:ascii="Calibri" w:hAnsi="Calibri" w:cs="Calibri"/>
          <w:sz w:val="22"/>
        </w:rPr>
        <w:t xml:space="preserve"> property in 20</w:t>
      </w:r>
      <w:r w:rsidR="00BC0B75">
        <w:rPr>
          <w:rFonts w:ascii="Calibri" w:hAnsi="Calibri" w:cs="Calibri"/>
          <w:sz w:val="22"/>
        </w:rPr>
        <w:t>25</w:t>
      </w:r>
      <w:r w:rsidR="001127E3">
        <w:rPr>
          <w:rFonts w:ascii="Calibri" w:hAnsi="Calibri" w:cs="Calibri"/>
          <w:sz w:val="22"/>
        </w:rPr>
        <w:t xml:space="preserve"> </w:t>
      </w:r>
      <w:r w:rsidRPr="00F41F5D">
        <w:rPr>
          <w:rFonts w:ascii="Calibri" w:hAnsi="Calibri" w:cs="Calibri"/>
          <w:sz w:val="22"/>
        </w:rPr>
        <w:t xml:space="preserve">by </w:t>
      </w:r>
      <w:r w:rsidR="00C6431A" w:rsidRPr="00F41F5D">
        <w:rPr>
          <w:rFonts w:ascii="Calibri" w:hAnsi="Calibri" w:cs="Calibri"/>
          <w:sz w:val="22"/>
        </w:rPr>
        <w:t xml:space="preserve">yourself, </w:t>
      </w:r>
      <w:r w:rsidRPr="00F41F5D">
        <w:rPr>
          <w:rFonts w:ascii="Calibri" w:hAnsi="Calibri" w:cs="Calibri"/>
          <w:sz w:val="22"/>
        </w:rPr>
        <w:t>friends</w:t>
      </w:r>
      <w:r w:rsidR="00C6431A" w:rsidRPr="00F41F5D">
        <w:rPr>
          <w:rFonts w:ascii="Calibri" w:hAnsi="Calibri" w:cs="Calibri"/>
          <w:sz w:val="22"/>
        </w:rPr>
        <w:t>,</w:t>
      </w:r>
      <w:r w:rsidRPr="00F41F5D">
        <w:rPr>
          <w:rFonts w:ascii="Calibri" w:hAnsi="Calibri" w:cs="Calibri"/>
          <w:sz w:val="22"/>
        </w:rPr>
        <w:t xml:space="preserve"> and family as well as your expenses paid to workers, contractors, and </w:t>
      </w:r>
      <w:r w:rsidR="00C6431A" w:rsidRPr="00F41F5D">
        <w:rPr>
          <w:rFonts w:ascii="Calibri" w:hAnsi="Calibri" w:cs="Calibri"/>
          <w:sz w:val="22"/>
        </w:rPr>
        <w:t>purchases</w:t>
      </w:r>
      <w:r w:rsidRPr="00F41F5D">
        <w:rPr>
          <w:rFonts w:ascii="Calibri" w:hAnsi="Calibri" w:cs="Calibri"/>
          <w:sz w:val="22"/>
        </w:rPr>
        <w:t xml:space="preserve"> </w:t>
      </w:r>
      <w:r w:rsidR="00C6431A" w:rsidRPr="00F41F5D">
        <w:rPr>
          <w:rFonts w:ascii="Calibri" w:hAnsi="Calibri" w:cs="Calibri"/>
          <w:sz w:val="22"/>
        </w:rPr>
        <w:t>in 20</w:t>
      </w:r>
      <w:r w:rsidR="00BC0B75">
        <w:rPr>
          <w:rFonts w:ascii="Calibri" w:hAnsi="Calibri" w:cs="Calibri"/>
          <w:sz w:val="22"/>
        </w:rPr>
        <w:t>25</w:t>
      </w:r>
      <w:r w:rsidR="00C6431A" w:rsidRPr="00F41F5D">
        <w:rPr>
          <w:rFonts w:ascii="Calibri" w:hAnsi="Calibri" w:cs="Calibri"/>
          <w:sz w:val="22"/>
        </w:rPr>
        <w:t xml:space="preserve"> for tools that you used</w:t>
      </w:r>
      <w:r w:rsidR="00F41F5D" w:rsidRPr="00F41F5D">
        <w:rPr>
          <w:rFonts w:ascii="Calibri" w:hAnsi="Calibri" w:cs="Calibri"/>
          <w:sz w:val="22"/>
        </w:rPr>
        <w:t xml:space="preserve"> for home hardening.</w:t>
      </w:r>
      <w:r w:rsidR="00C6431A" w:rsidRPr="00F41F5D">
        <w:rPr>
          <w:rFonts w:ascii="Calibri" w:hAnsi="Calibri" w:cs="Calibri"/>
          <w:sz w:val="22"/>
        </w:rPr>
        <w:t xml:space="preserve">  Examples of the tasks involved in this effort </w:t>
      </w:r>
      <w:r w:rsidR="00F41F5D" w:rsidRPr="00F41F5D">
        <w:rPr>
          <w:rFonts w:ascii="Calibri" w:hAnsi="Calibri" w:cs="Calibri"/>
          <w:sz w:val="22"/>
        </w:rPr>
        <w:t>include but</w:t>
      </w:r>
      <w:r w:rsidR="00C6431A" w:rsidRPr="00F41F5D">
        <w:rPr>
          <w:rFonts w:ascii="Calibri" w:hAnsi="Calibri" w:cs="Calibri"/>
          <w:sz w:val="22"/>
        </w:rPr>
        <w:t xml:space="preserve"> are not limited </w:t>
      </w:r>
      <w:proofErr w:type="gramStart"/>
      <w:r w:rsidR="00C6431A" w:rsidRPr="00F41F5D">
        <w:rPr>
          <w:rFonts w:ascii="Calibri" w:hAnsi="Calibri" w:cs="Calibri"/>
          <w:sz w:val="22"/>
        </w:rPr>
        <w:t>to:</w:t>
      </w:r>
      <w:proofErr w:type="gramEnd"/>
      <w:r w:rsidR="00C6431A" w:rsidRPr="00F41F5D">
        <w:rPr>
          <w:rFonts w:ascii="Calibri" w:hAnsi="Calibri" w:cs="Calibri"/>
          <w:sz w:val="22"/>
        </w:rPr>
        <w:t xml:space="preserve"> </w:t>
      </w:r>
      <w:r w:rsidR="00F403E3" w:rsidRPr="00F41F5D">
        <w:rPr>
          <w:rFonts w:ascii="Calibri" w:hAnsi="Calibri" w:cs="Calibri"/>
          <w:sz w:val="22"/>
        </w:rPr>
        <w:t xml:space="preserve">pruning </w:t>
      </w:r>
      <w:r w:rsidR="00C6431A" w:rsidRPr="00F41F5D">
        <w:rPr>
          <w:rFonts w:ascii="Calibri" w:hAnsi="Calibri" w:cs="Calibri"/>
          <w:sz w:val="22"/>
        </w:rPr>
        <w:t>or thinning trees, brush removal or trimming, removing forest litte</w:t>
      </w:r>
      <w:r w:rsidR="00F403E3" w:rsidRPr="00F41F5D">
        <w:rPr>
          <w:rFonts w:ascii="Calibri" w:hAnsi="Calibri" w:cs="Calibri"/>
          <w:sz w:val="22"/>
        </w:rPr>
        <w:t xml:space="preserve">r and wood piles </w:t>
      </w:r>
      <w:r w:rsidR="00C6431A" w:rsidRPr="00F41F5D">
        <w:rPr>
          <w:rFonts w:ascii="Calibri" w:hAnsi="Calibri" w:cs="Calibri"/>
          <w:sz w:val="22"/>
        </w:rPr>
        <w:t xml:space="preserve">within 30 feet of structures, </w:t>
      </w:r>
      <w:r w:rsidR="00F403E3" w:rsidRPr="00F41F5D">
        <w:rPr>
          <w:rFonts w:ascii="Calibri" w:hAnsi="Calibri" w:cs="Calibri"/>
          <w:sz w:val="22"/>
        </w:rPr>
        <w:t xml:space="preserve">weed </w:t>
      </w:r>
      <w:r w:rsidR="00161B4B" w:rsidRPr="00F41F5D">
        <w:rPr>
          <w:rFonts w:ascii="Calibri" w:hAnsi="Calibri" w:cs="Calibri"/>
          <w:sz w:val="22"/>
        </w:rPr>
        <w:t>whacking</w:t>
      </w:r>
      <w:r w:rsidR="00F403E3" w:rsidRPr="00F41F5D">
        <w:rPr>
          <w:rFonts w:ascii="Calibri" w:hAnsi="Calibri" w:cs="Calibri"/>
          <w:sz w:val="22"/>
        </w:rPr>
        <w:t xml:space="preserve">, and </w:t>
      </w:r>
      <w:r w:rsidR="00C6431A" w:rsidRPr="00F41F5D">
        <w:rPr>
          <w:rFonts w:ascii="Calibri" w:hAnsi="Calibri" w:cs="Calibri"/>
          <w:sz w:val="22"/>
        </w:rPr>
        <w:t xml:space="preserve">removal of </w:t>
      </w:r>
      <w:r w:rsidR="00F403E3" w:rsidRPr="00F41F5D">
        <w:rPr>
          <w:rFonts w:ascii="Calibri" w:hAnsi="Calibri" w:cs="Calibri"/>
          <w:sz w:val="22"/>
        </w:rPr>
        <w:t>l</w:t>
      </w:r>
      <w:r w:rsidR="00C6431A" w:rsidRPr="00F41F5D">
        <w:rPr>
          <w:rFonts w:ascii="Calibri" w:hAnsi="Calibri" w:cs="Calibri"/>
          <w:sz w:val="22"/>
        </w:rPr>
        <w:t>eaves and pine</w:t>
      </w:r>
      <w:r w:rsidR="00F403E3" w:rsidRPr="00F41F5D">
        <w:rPr>
          <w:rFonts w:ascii="Calibri" w:hAnsi="Calibri" w:cs="Calibri"/>
          <w:sz w:val="22"/>
        </w:rPr>
        <w:t xml:space="preserve"> needles from roofs and gutters.</w:t>
      </w:r>
      <w:r w:rsidR="00F41F5D" w:rsidRPr="00F41F5D">
        <w:rPr>
          <w:rFonts w:ascii="Calibri" w:hAnsi="Calibri" w:cs="Calibri"/>
          <w:sz w:val="22"/>
        </w:rPr>
        <w:t xml:space="preserve"> Also, home hardening costs examples including new double paned windows, materials for defensible space, adding fire resistant materials </w:t>
      </w:r>
      <w:r w:rsidR="00497EE3">
        <w:rPr>
          <w:rFonts w:ascii="Calibri" w:hAnsi="Calibri" w:cs="Calibri"/>
          <w:sz w:val="22"/>
        </w:rPr>
        <w:t xml:space="preserve">such as flashing or 1/8” screens </w:t>
      </w:r>
      <w:r w:rsidR="00F41F5D" w:rsidRPr="00F41F5D">
        <w:rPr>
          <w:rFonts w:ascii="Calibri" w:hAnsi="Calibri" w:cs="Calibri"/>
          <w:sz w:val="22"/>
        </w:rPr>
        <w:t xml:space="preserve">etc. are all qualified costs. </w:t>
      </w:r>
    </w:p>
    <w:p w14:paraId="7FAF0B88" w14:textId="77777777" w:rsidR="004D47A8" w:rsidRPr="00F41F5D" w:rsidRDefault="004D47A8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</w:rPr>
      </w:pPr>
    </w:p>
    <w:p w14:paraId="795A5CB6" w14:textId="2CE86EE1" w:rsidR="00161B4B" w:rsidRDefault="004D47A8" w:rsidP="00F2391E">
      <w:pPr>
        <w:autoSpaceDE w:val="0"/>
        <w:autoSpaceDN w:val="0"/>
        <w:adjustRightInd w:val="0"/>
        <w:spacing w:line="240" w:lineRule="auto"/>
        <w:rPr>
          <w:sz w:val="22"/>
        </w:rPr>
      </w:pPr>
      <w:r w:rsidRPr="00F41F5D">
        <w:rPr>
          <w:rFonts w:ascii="Calibri" w:hAnsi="Calibri" w:cs="Calibri"/>
          <w:sz w:val="22"/>
        </w:rPr>
        <w:t>Please return this form</w:t>
      </w:r>
      <w:r w:rsidR="00F41F5D" w:rsidRPr="00F41F5D">
        <w:rPr>
          <w:rFonts w:ascii="Calibri" w:hAnsi="Calibri" w:cs="Calibri"/>
          <w:sz w:val="22"/>
        </w:rPr>
        <w:t xml:space="preserve"> to</w:t>
      </w:r>
      <w:r w:rsidRPr="00F41F5D">
        <w:rPr>
          <w:rFonts w:ascii="Calibri" w:hAnsi="Calibri" w:cs="Calibri"/>
          <w:sz w:val="22"/>
        </w:rPr>
        <w:t xml:space="preserve"> </w:t>
      </w:r>
      <w:r w:rsidR="00F41F5D" w:rsidRPr="00F41F5D">
        <w:rPr>
          <w:rFonts w:ascii="Calibri" w:hAnsi="Calibri" w:cs="Calibri"/>
          <w:sz w:val="22"/>
        </w:rPr>
        <w:t>Kathy Kogge</w:t>
      </w:r>
      <w:r w:rsidR="00161B4B" w:rsidRPr="00F41F5D">
        <w:rPr>
          <w:rFonts w:ascii="Calibri" w:hAnsi="Calibri" w:cs="Calibri"/>
          <w:sz w:val="22"/>
        </w:rPr>
        <w:t xml:space="preserve"> at: </w:t>
      </w:r>
      <w:hyperlink r:id="rId8" w:history="1">
        <w:r w:rsidR="00F41F5D" w:rsidRPr="00F41F5D">
          <w:rPr>
            <w:rStyle w:val="Hyperlink"/>
            <w:sz w:val="22"/>
          </w:rPr>
          <w:t>kathy.kogge@gmail.com</w:t>
        </w:r>
      </w:hyperlink>
      <w:r w:rsidR="00F41F5D" w:rsidRPr="00F41F5D">
        <w:rPr>
          <w:sz w:val="22"/>
        </w:rPr>
        <w:t xml:space="preserve"> or just email your final results if you can’t resend the form as is.</w:t>
      </w:r>
      <w:r w:rsidR="00F41F5D">
        <w:rPr>
          <w:sz w:val="22"/>
        </w:rPr>
        <w:t xml:space="preserve"> </w:t>
      </w:r>
      <w:r w:rsidR="00497EE3">
        <w:rPr>
          <w:sz w:val="22"/>
        </w:rPr>
        <w:t>You can condense total hours</w:t>
      </w:r>
      <w:r w:rsidR="0035482E">
        <w:rPr>
          <w:sz w:val="22"/>
        </w:rPr>
        <w:t>, dollars, etc. for every annual quarter, not per “event” if that’s simpler, e.g. month completed-Apr-June.</w:t>
      </w:r>
    </w:p>
    <w:p w14:paraId="27287767" w14:textId="56798348" w:rsidR="00F41F5D" w:rsidRDefault="00F41F5D" w:rsidP="00F2391E">
      <w:pPr>
        <w:autoSpaceDE w:val="0"/>
        <w:autoSpaceDN w:val="0"/>
        <w:adjustRightInd w:val="0"/>
        <w:spacing w:line="240" w:lineRule="auto"/>
        <w:rPr>
          <w:sz w:val="22"/>
        </w:rPr>
      </w:pPr>
    </w:p>
    <w:p w14:paraId="0EAE4B55" w14:textId="408F3252" w:rsidR="00F41F5D" w:rsidRPr="00F41F5D" w:rsidRDefault="00F41F5D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2"/>
        </w:rPr>
      </w:pPr>
      <w:r w:rsidRPr="00BC0B75">
        <w:rPr>
          <w:b/>
          <w:bCs/>
          <w:sz w:val="22"/>
          <w:highlight w:val="yellow"/>
        </w:rPr>
        <w:t xml:space="preserve">Requested return by </w:t>
      </w:r>
      <w:r w:rsidR="001447AF" w:rsidRPr="00BC0B75">
        <w:rPr>
          <w:b/>
          <w:bCs/>
          <w:sz w:val="22"/>
          <w:highlight w:val="yellow"/>
        </w:rPr>
        <w:t xml:space="preserve">Friday, </w:t>
      </w:r>
      <w:r w:rsidRPr="00BC0B75">
        <w:rPr>
          <w:b/>
          <w:bCs/>
          <w:sz w:val="22"/>
          <w:highlight w:val="yellow"/>
        </w:rPr>
        <w:t xml:space="preserve">October </w:t>
      </w:r>
      <w:r w:rsidR="0035482E" w:rsidRPr="00BC0B75">
        <w:rPr>
          <w:b/>
          <w:bCs/>
          <w:sz w:val="22"/>
          <w:highlight w:val="yellow"/>
        </w:rPr>
        <w:t>24</w:t>
      </w:r>
      <w:r w:rsidRPr="00BC0B75">
        <w:rPr>
          <w:b/>
          <w:bCs/>
          <w:sz w:val="22"/>
          <w:highlight w:val="yellow"/>
        </w:rPr>
        <w:t>, 202</w:t>
      </w:r>
      <w:r w:rsidR="0035482E" w:rsidRPr="00BC0B75">
        <w:rPr>
          <w:b/>
          <w:bCs/>
          <w:sz w:val="22"/>
          <w:highlight w:val="yellow"/>
        </w:rPr>
        <w:t>5</w:t>
      </w:r>
      <w:r w:rsidRPr="00BC0B75">
        <w:rPr>
          <w:b/>
          <w:bCs/>
          <w:sz w:val="22"/>
          <w:highlight w:val="yellow"/>
        </w:rPr>
        <w:t>.</w:t>
      </w:r>
    </w:p>
    <w:p w14:paraId="1AA39925" w14:textId="77777777" w:rsidR="004D47A8" w:rsidRDefault="004D47A8" w:rsidP="00F2391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</w:p>
    <w:p w14:paraId="1136F0FE" w14:textId="77777777" w:rsidR="0071713B" w:rsidRDefault="004D47A8" w:rsidP="004D47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Thanks for being Firewise and a good neighbor.</w:t>
      </w:r>
    </w:p>
    <w:tbl>
      <w:tblPr>
        <w:tblW w:w="10571" w:type="dxa"/>
        <w:tblInd w:w="93" w:type="dxa"/>
        <w:tblLook w:val="04A0" w:firstRow="1" w:lastRow="0" w:firstColumn="1" w:lastColumn="0" w:noHBand="0" w:noVBand="1"/>
      </w:tblPr>
      <w:tblGrid>
        <w:gridCol w:w="6562"/>
        <w:gridCol w:w="1309"/>
        <w:gridCol w:w="1350"/>
        <w:gridCol w:w="1440"/>
      </w:tblGrid>
      <w:tr w:rsidR="00DC4E4F" w:rsidRPr="00DC4E4F" w14:paraId="00762144" w14:textId="77777777" w:rsidTr="005C5F30">
        <w:trPr>
          <w:trHeight w:val="420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7FDD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Property Owner Name: 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2ECF7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985D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149B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</w:tr>
      <w:tr w:rsidR="00DC4E4F" w:rsidRPr="00DC4E4F" w14:paraId="19B876E1" w14:textId="77777777" w:rsidTr="005C5F30">
        <w:trPr>
          <w:trHeight w:val="42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6E620" w14:textId="2A729F39" w:rsidR="00DC4E4F" w:rsidRPr="00DC4E4F" w:rsidRDefault="00492921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Nakoma Community</w:t>
            </w:r>
            <w:r w:rsidR="00DC4E4F"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 Lot # or Address where work was p</w:t>
            </w:r>
            <w:r w:rsidR="00E22776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er</w:t>
            </w:r>
            <w:r w:rsidR="00DC4E4F"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formed: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72ADA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D3A83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0B18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</w:tr>
      <w:tr w:rsidR="00DC4E4F" w:rsidRPr="00DC4E4F" w14:paraId="3310A8C0" w14:textId="77777777" w:rsidTr="005C5F30">
        <w:trPr>
          <w:trHeight w:val="555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6370" w14:textId="2B21020D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Type of work performed</w:t>
            </w:r>
            <w:r w:rsidR="005C5F30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 and </w:t>
            </w:r>
            <w:proofErr w:type="spellStart"/>
            <w:r w:rsidR="005C5F30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prox</w:t>
            </w:r>
            <w:proofErr w:type="spellEnd"/>
            <w:r w:rsidR="005C5F30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 cubic yards or truckload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A763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Month 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br/>
              <w:t>Completed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69CB" w14:textId="77777777" w:rsidR="00DC4E4F" w:rsidRPr="00DC4E4F" w:rsidRDefault="00DC4E4F" w:rsidP="00DC4E4F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Total  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br/>
              <w:t>Hours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8A5" w14:textId="77777777" w:rsidR="00DC4E4F" w:rsidRPr="00DC4E4F" w:rsidRDefault="00DC4E4F" w:rsidP="00DC4E4F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Amount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br/>
              <w:t>Paid</w:t>
            </w:r>
          </w:p>
        </w:tc>
      </w:tr>
      <w:tr w:rsidR="00DC4E4F" w:rsidRPr="00DC4E4F" w14:paraId="023A4AEE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9A2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94A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930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542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0FDD4D2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378C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BA5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B38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5CDF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9DCFF71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2ED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C56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694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C42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71C0C399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46B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1BA6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6D4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D23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57A01D87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BE32" w14:textId="66DC24F8" w:rsidR="00DC4E4F" w:rsidRPr="00497EE3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497EE3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 </w:t>
            </w:r>
            <w:r w:rsidR="00497EE3" w:rsidRPr="00497EE3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Home hardening purchases</w:t>
            </w:r>
            <w:r w:rsidR="00497EE3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302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ED2F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F392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413375C9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96B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C53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A7D0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CD8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774A2AAA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7882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00EC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349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D940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3F4C7E6E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A15C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2BF3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E7E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BF4B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73995B6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282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A3C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F9D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800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56FC8608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1798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Tools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p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urchased, bag pickup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 xml:space="preserve">, and/or </w:t>
            </w: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chipping fees: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631010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6C1A98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F876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</w:tr>
      <w:tr w:rsidR="00DC4E4F" w:rsidRPr="00DC4E4F" w14:paraId="6D129DE0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BF78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1AE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3EF3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D61A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20B1A6B9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931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7E71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B1F6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D5F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682397F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C506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4B67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6830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D4FF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0BB7550D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5E2E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E885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E2009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04DC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$</w:t>
            </w:r>
          </w:p>
        </w:tc>
      </w:tr>
      <w:tr w:rsidR="00DC4E4F" w:rsidRPr="00DC4E4F" w14:paraId="6C4A0F72" w14:textId="77777777" w:rsidTr="005C5F30">
        <w:trPr>
          <w:trHeight w:val="300"/>
        </w:trPr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8122" w14:textId="77777777" w:rsidR="00DC4E4F" w:rsidRPr="00DC4E4F" w:rsidRDefault="00DC4E4F" w:rsidP="00DC4E4F">
            <w:pPr>
              <w:spacing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Cs w:val="24"/>
              </w:rPr>
              <w:t>Totals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12D4ABA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CAD9C7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DC4E4F">
              <w:rPr>
                <w:rFonts w:ascii="Calibri" w:eastAsia="Times New Roman" w:hAnsi="Calibri" w:cs="Arial"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572D" w14:textId="77777777" w:rsidR="00DC4E4F" w:rsidRPr="00DC4E4F" w:rsidRDefault="00DC4E4F" w:rsidP="00DC4E4F">
            <w:pPr>
              <w:spacing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C4E4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$</w:t>
            </w:r>
          </w:p>
        </w:tc>
      </w:tr>
    </w:tbl>
    <w:p w14:paraId="703F67CC" w14:textId="77777777" w:rsidR="004D47A8" w:rsidRDefault="004D47A8" w:rsidP="004D47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</w:rPr>
      </w:pPr>
    </w:p>
    <w:sectPr w:rsidR="004D47A8" w:rsidSect="005C5F3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C3F4" w14:textId="77777777" w:rsidR="005A7D39" w:rsidRDefault="005A7D39" w:rsidP="002914B8">
      <w:pPr>
        <w:spacing w:line="240" w:lineRule="auto"/>
      </w:pPr>
      <w:r>
        <w:separator/>
      </w:r>
    </w:p>
  </w:endnote>
  <w:endnote w:type="continuationSeparator" w:id="0">
    <w:p w14:paraId="1FE71CC5" w14:textId="77777777" w:rsidR="005A7D39" w:rsidRDefault="005A7D39" w:rsidP="00291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F291" w14:textId="77777777" w:rsidR="005A7D39" w:rsidRDefault="005A7D39" w:rsidP="002914B8">
      <w:pPr>
        <w:spacing w:line="240" w:lineRule="auto"/>
      </w:pPr>
      <w:r>
        <w:separator/>
      </w:r>
    </w:p>
  </w:footnote>
  <w:footnote w:type="continuationSeparator" w:id="0">
    <w:p w14:paraId="5E6669F8" w14:textId="77777777" w:rsidR="005A7D39" w:rsidRDefault="005A7D39" w:rsidP="002914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FA22" w14:textId="77777777" w:rsidR="002914B8" w:rsidRDefault="00291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1E"/>
    <w:rsid w:val="00036B1D"/>
    <w:rsid w:val="001127E3"/>
    <w:rsid w:val="001447AF"/>
    <w:rsid w:val="00161B4B"/>
    <w:rsid w:val="002348DC"/>
    <w:rsid w:val="0025641A"/>
    <w:rsid w:val="002635D2"/>
    <w:rsid w:val="00270C13"/>
    <w:rsid w:val="00281072"/>
    <w:rsid w:val="002914B8"/>
    <w:rsid w:val="0035482E"/>
    <w:rsid w:val="00492921"/>
    <w:rsid w:val="00497EE3"/>
    <w:rsid w:val="004D47A8"/>
    <w:rsid w:val="004E4CB9"/>
    <w:rsid w:val="005A7D39"/>
    <w:rsid w:val="005C5F30"/>
    <w:rsid w:val="00604494"/>
    <w:rsid w:val="006647AE"/>
    <w:rsid w:val="00684F6F"/>
    <w:rsid w:val="0071713B"/>
    <w:rsid w:val="008F0CF7"/>
    <w:rsid w:val="00930311"/>
    <w:rsid w:val="009502EA"/>
    <w:rsid w:val="00995971"/>
    <w:rsid w:val="00AC6B29"/>
    <w:rsid w:val="00AD045C"/>
    <w:rsid w:val="00AF299A"/>
    <w:rsid w:val="00B00754"/>
    <w:rsid w:val="00BC0B75"/>
    <w:rsid w:val="00BD1469"/>
    <w:rsid w:val="00BF22D1"/>
    <w:rsid w:val="00C6431A"/>
    <w:rsid w:val="00DC4E4F"/>
    <w:rsid w:val="00E22776"/>
    <w:rsid w:val="00F034F5"/>
    <w:rsid w:val="00F06E87"/>
    <w:rsid w:val="00F2391E"/>
    <w:rsid w:val="00F403E3"/>
    <w:rsid w:val="00F41F5D"/>
    <w:rsid w:val="00F85C19"/>
    <w:rsid w:val="00FD1534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D843D"/>
  <w15:docId w15:val="{8D037902-F129-1F47-AB81-E8647512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971"/>
    <w:pPr>
      <w:spacing w:after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B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4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4B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914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4B8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kogg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ewise.org/about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21B2-0CED-F646-A0F4-4CAF6A6E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Callaghan</dc:creator>
  <cp:lastModifiedBy>Gold Mountain CSD</cp:lastModifiedBy>
  <cp:revision>3</cp:revision>
  <cp:lastPrinted>2016-08-31T04:42:00Z</cp:lastPrinted>
  <dcterms:created xsi:type="dcterms:W3CDTF">2025-10-02T18:30:00Z</dcterms:created>
  <dcterms:modified xsi:type="dcterms:W3CDTF">2025-10-08T18:23:00Z</dcterms:modified>
</cp:coreProperties>
</file>