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A707" w14:textId="4EB3F404" w:rsidR="00333CFB" w:rsidRDefault="00333CFB" w:rsidP="00333CFB">
      <w:r>
        <w:t>This brief is being provided to inform</w:t>
      </w:r>
      <w:r w:rsidR="000C7A55">
        <w:t xml:space="preserve"> the B</w:t>
      </w:r>
      <w:r>
        <w:t xml:space="preserve">oard, </w:t>
      </w:r>
      <w:proofErr w:type="gramStart"/>
      <w:r>
        <w:t>staff</w:t>
      </w:r>
      <w:proofErr w:type="gramEnd"/>
      <w:r>
        <w:t xml:space="preserve">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70DD339F" w:rsidR="00E02FAE" w:rsidRDefault="002C4050">
      <w:pPr>
        <w:rPr>
          <w:b/>
          <w:bCs/>
        </w:rPr>
      </w:pPr>
      <w:r w:rsidRPr="00B53AEB">
        <w:rPr>
          <w:b/>
          <w:bCs/>
        </w:rPr>
        <w:t>Date:</w:t>
      </w:r>
      <w:bookmarkStart w:id="0" w:name="_Hlk57574871"/>
      <w:r w:rsidR="00483E74">
        <w:rPr>
          <w:b/>
          <w:bCs/>
        </w:rPr>
        <w:t xml:space="preserve">   </w:t>
      </w:r>
      <w:r w:rsidR="0035336F">
        <w:t>July 13, 2021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71057414" w:rsidR="00E67AC5" w:rsidRPr="00B53AEB" w:rsidRDefault="00E67AC5">
      <w:r w:rsidRPr="00B53AEB">
        <w:rPr>
          <w:b/>
          <w:bCs/>
        </w:rPr>
        <w:t>Purpose</w:t>
      </w:r>
      <w:r w:rsidRPr="00B53AEB">
        <w:t xml:space="preserve">: </w:t>
      </w:r>
      <w:r w:rsidR="00483E74">
        <w:t xml:space="preserve"> Propose </w:t>
      </w:r>
      <w:r w:rsidR="00222483">
        <w:t xml:space="preserve">Update to </w:t>
      </w:r>
      <w:r w:rsidR="00250185">
        <w:t>Conflict of Interest</w:t>
      </w:r>
      <w:r w:rsidR="00222483">
        <w:t xml:space="preserve"> Policy #</w:t>
      </w:r>
      <w:r w:rsidR="00250185">
        <w:t>1020</w:t>
      </w:r>
      <w:r w:rsidR="00222483">
        <w:t xml:space="preserve"> and Renumber to</w:t>
      </w:r>
      <w:r w:rsidR="00483E74">
        <w:t xml:space="preserve"> #</w:t>
      </w:r>
      <w:r w:rsidR="009907DE">
        <w:t>103</w:t>
      </w:r>
      <w:r w:rsidR="00250185">
        <w:t>5</w:t>
      </w:r>
      <w:r w:rsidR="009907DE">
        <w:t xml:space="preserve"> </w:t>
      </w:r>
    </w:p>
    <w:p w14:paraId="2BC4E956" w14:textId="60438CE2"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 xml:space="preserve">Yes – Proposed </w:t>
      </w:r>
      <w:r w:rsidR="00D03F43">
        <w:t xml:space="preserve">Revised and Renumbered </w:t>
      </w:r>
      <w:r w:rsidR="00483E74">
        <w:t>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50D170A4" w:rsidR="00DB0B0A" w:rsidRDefault="00483E74" w:rsidP="00483E74">
      <w:pPr>
        <w:tabs>
          <w:tab w:val="left" w:pos="1620"/>
        </w:tabs>
      </w:pPr>
      <w:r>
        <w:t xml:space="preserve">First reading by the board of </w:t>
      </w:r>
      <w:r w:rsidR="00222483">
        <w:t xml:space="preserve">revised (former </w:t>
      </w:r>
      <w:r w:rsidR="00250185">
        <w:t>Conflict of Interest</w:t>
      </w:r>
      <w:r w:rsidR="00222483">
        <w:t xml:space="preserve"> Policy #</w:t>
      </w:r>
      <w:r w:rsidR="00250185">
        <w:t>102</w:t>
      </w:r>
      <w:r w:rsidR="00222483">
        <w:t>0) and renumbered</w:t>
      </w:r>
      <w:r>
        <w:t xml:space="preserve"> Policy #</w:t>
      </w:r>
      <w:r w:rsidR="009907DE">
        <w:t>103</w:t>
      </w:r>
      <w:r w:rsidR="00250185">
        <w:t>5</w:t>
      </w:r>
      <w:r w:rsidR="009907DE">
        <w:t xml:space="preserve"> Co</w:t>
      </w:r>
      <w:r w:rsidR="00250185">
        <w:t xml:space="preserve">nflict of Interest </w:t>
      </w:r>
      <w:r w:rsidR="00310A2D">
        <w:t xml:space="preserve">Policy. </w:t>
      </w:r>
      <w:r>
        <w:t xml:space="preserve">The board may choose to waive the second reading and adopt recommendation as presented. Current policy requires a </w:t>
      </w:r>
      <w:r w:rsidR="00C96C10">
        <w:t>3/5</w:t>
      </w:r>
      <w:r w:rsidR="00C96C10" w:rsidRPr="00C96C10">
        <w:rPr>
          <w:vertAlign w:val="superscript"/>
        </w:rPr>
        <w:t>th</w:t>
      </w:r>
      <w:r w:rsidR="00C96C10">
        <w:t xml:space="preserve"> </w:t>
      </w:r>
      <w:r>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Pr="00250185" w:rsidRDefault="002E5C3F" w:rsidP="002E5C3F">
      <w:pPr>
        <w:pStyle w:val="NoSpacing"/>
        <w:rPr>
          <w:color w:val="FF0000"/>
        </w:rPr>
      </w:pPr>
    </w:p>
    <w:p w14:paraId="75BD1F60" w14:textId="30DA33BA" w:rsidR="00A70B02" w:rsidRPr="00953BA9" w:rsidRDefault="00A23587" w:rsidP="0035336F">
      <w:pPr>
        <w:pStyle w:val="ListParagraph"/>
        <w:numPr>
          <w:ilvl w:val="0"/>
          <w:numId w:val="1"/>
        </w:numPr>
        <w:rPr>
          <w:u w:val="single"/>
        </w:rPr>
      </w:pPr>
      <w:r w:rsidRPr="00953BA9">
        <w:rPr>
          <w:b/>
          <w:bCs/>
          <w:u w:val="single"/>
        </w:rPr>
        <w:t>Description</w:t>
      </w:r>
      <w:r w:rsidR="006E0ECC" w:rsidRPr="00953BA9">
        <w:rPr>
          <w:b/>
          <w:bCs/>
          <w:u w:val="single"/>
        </w:rPr>
        <w:t>:</w:t>
      </w:r>
      <w:r w:rsidRPr="00953BA9">
        <w:rPr>
          <w:b/>
          <w:bCs/>
          <w:u w:val="single"/>
        </w:rPr>
        <w:t xml:space="preserve"> </w:t>
      </w:r>
      <w:r w:rsidR="00483E74" w:rsidRPr="00953BA9">
        <w:rPr>
          <w:b/>
          <w:bCs/>
          <w:u w:val="single"/>
        </w:rPr>
        <w:t xml:space="preserve"> </w:t>
      </w:r>
      <w:r w:rsidR="00483E74" w:rsidRPr="00953BA9">
        <w:t xml:space="preserve">This </w:t>
      </w:r>
      <w:r w:rsidR="00894EE0" w:rsidRPr="00953BA9">
        <w:t>revised Ethics</w:t>
      </w:r>
      <w:r w:rsidR="00483E74" w:rsidRPr="00953BA9">
        <w:t xml:space="preserve"> policy is intended to affirm that the District </w:t>
      </w:r>
      <w:r w:rsidR="00310A2D" w:rsidRPr="00953BA9">
        <w:t xml:space="preserve">is </w:t>
      </w:r>
      <w:r w:rsidR="00483E74" w:rsidRPr="00953BA9">
        <w:t>commit</w:t>
      </w:r>
      <w:r w:rsidR="00BB1861" w:rsidRPr="00953BA9">
        <w:t>ted to</w:t>
      </w:r>
      <w:r w:rsidR="00222483" w:rsidRPr="00953BA9">
        <w:t xml:space="preserve"> operating in a manner consistent with high</w:t>
      </w:r>
      <w:r w:rsidR="00CA3089" w:rsidRPr="00953BA9">
        <w:t>est</w:t>
      </w:r>
      <w:r w:rsidR="00222483" w:rsidRPr="00953BA9">
        <w:t xml:space="preserve"> standards</w:t>
      </w:r>
      <w:r w:rsidR="00CA3089" w:rsidRPr="00953BA9">
        <w:t>, avoiding any perceived or actual Conflicts of Interest</w:t>
      </w:r>
      <w:r w:rsidR="00222483" w:rsidRPr="00953BA9">
        <w:t xml:space="preserve">. </w:t>
      </w:r>
      <w:r w:rsidR="00BB1861" w:rsidRPr="00953BA9">
        <w:t xml:space="preserve"> </w:t>
      </w:r>
    </w:p>
    <w:p w14:paraId="06D0EC73" w14:textId="77777777" w:rsidR="005159A2" w:rsidRPr="00953BA9" w:rsidRDefault="005159A2" w:rsidP="005159A2">
      <w:pPr>
        <w:pStyle w:val="ListParagraph"/>
        <w:ind w:left="360"/>
      </w:pPr>
    </w:p>
    <w:p w14:paraId="3731DDB8" w14:textId="0D71BDC5" w:rsidR="00A70B02" w:rsidRPr="00953BA9" w:rsidRDefault="00ED79BF" w:rsidP="00CA3089">
      <w:pPr>
        <w:pStyle w:val="ListParagraph"/>
        <w:numPr>
          <w:ilvl w:val="0"/>
          <w:numId w:val="1"/>
        </w:numPr>
        <w:rPr>
          <w:u w:val="single"/>
        </w:rPr>
      </w:pPr>
      <w:r w:rsidRPr="00953BA9">
        <w:rPr>
          <w:b/>
          <w:bCs/>
          <w:u w:val="single"/>
        </w:rPr>
        <w:t>R</w:t>
      </w:r>
      <w:r w:rsidR="00A70B02" w:rsidRPr="00953BA9">
        <w:rPr>
          <w:b/>
          <w:bCs/>
          <w:u w:val="single"/>
        </w:rPr>
        <w:t xml:space="preserve">eason for </w:t>
      </w:r>
      <w:r w:rsidR="00737C10" w:rsidRPr="00953BA9">
        <w:rPr>
          <w:b/>
          <w:bCs/>
          <w:u w:val="single"/>
        </w:rPr>
        <w:t>R</w:t>
      </w:r>
      <w:r w:rsidR="00A70B02" w:rsidRPr="00953BA9">
        <w:rPr>
          <w:b/>
          <w:bCs/>
          <w:u w:val="single"/>
        </w:rPr>
        <w:t>ecommended</w:t>
      </w:r>
      <w:r w:rsidR="00F12098" w:rsidRPr="00953BA9">
        <w:rPr>
          <w:b/>
          <w:bCs/>
          <w:u w:val="single"/>
        </w:rPr>
        <w:t xml:space="preserve"> Board Action</w:t>
      </w:r>
      <w:r w:rsidR="003C64C4" w:rsidRPr="00953BA9">
        <w:rPr>
          <w:b/>
          <w:bCs/>
          <w:u w:val="single"/>
        </w:rPr>
        <w:t xml:space="preserve"> - </w:t>
      </w:r>
      <w:r w:rsidRPr="00953BA9">
        <w:rPr>
          <w:u w:val="single"/>
        </w:rPr>
        <w:t>(</w:t>
      </w:r>
      <w:r w:rsidR="00236862" w:rsidRPr="00953BA9">
        <w:rPr>
          <w:i/>
          <w:iCs/>
          <w:u w:val="single"/>
        </w:rPr>
        <w:t>C</w:t>
      </w:r>
      <w:r w:rsidR="0094140E" w:rsidRPr="00953BA9">
        <w:rPr>
          <w:i/>
          <w:iCs/>
          <w:u w:val="single"/>
        </w:rPr>
        <w:t xml:space="preserve">onsider </w:t>
      </w:r>
      <w:r w:rsidR="00A70B02" w:rsidRPr="00953BA9">
        <w:rPr>
          <w:i/>
          <w:iCs/>
          <w:u w:val="single"/>
        </w:rPr>
        <w:t>compliance, cost saving</w:t>
      </w:r>
      <w:r w:rsidR="0094140E" w:rsidRPr="00953BA9">
        <w:rPr>
          <w:i/>
          <w:iCs/>
          <w:u w:val="single"/>
        </w:rPr>
        <w:t>s</w:t>
      </w:r>
      <w:r w:rsidR="00A70B02" w:rsidRPr="00953BA9">
        <w:rPr>
          <w:i/>
          <w:iCs/>
          <w:u w:val="single"/>
        </w:rPr>
        <w:t>, fixing a problem</w:t>
      </w:r>
      <w:r w:rsidR="00A70B02" w:rsidRPr="00953BA9">
        <w:rPr>
          <w:u w:val="single"/>
        </w:rPr>
        <w:t>)</w:t>
      </w:r>
      <w:r w:rsidR="00236862" w:rsidRPr="00953BA9">
        <w:rPr>
          <w:u w:val="single"/>
        </w:rPr>
        <w:t>:</w:t>
      </w:r>
      <w:r w:rsidR="009A3CC2" w:rsidRPr="00953BA9">
        <w:t xml:space="preserve"> </w:t>
      </w:r>
      <w:r w:rsidR="005159A2" w:rsidRPr="00953BA9">
        <w:t xml:space="preserve"> </w:t>
      </w:r>
      <w:r w:rsidR="00797D17" w:rsidRPr="00953BA9">
        <w:t xml:space="preserve"> </w:t>
      </w:r>
      <w:r w:rsidR="00CA3089" w:rsidRPr="00953BA9">
        <w:t xml:space="preserve">This policy was drafted by our Legal Counsel to </w:t>
      </w:r>
      <w:r w:rsidR="00953BA9" w:rsidRPr="00953BA9">
        <w:t xml:space="preserve">update current </w:t>
      </w:r>
      <w:r w:rsidR="00CA3089" w:rsidRPr="00953BA9">
        <w:t xml:space="preserve">Policy </w:t>
      </w:r>
      <w:r w:rsidR="00953BA9" w:rsidRPr="00953BA9">
        <w:t>and ensure</w:t>
      </w:r>
      <w:r w:rsidR="00CA3089" w:rsidRPr="00953BA9">
        <w:t xml:space="preserve"> compliance with current state and local laws. The related Resolution</w:t>
      </w:r>
      <w:r w:rsidR="00953BA9">
        <w:t xml:space="preserve"> 2005-08</w:t>
      </w:r>
      <w:r w:rsidR="00CA3089" w:rsidRPr="00953BA9">
        <w:t xml:space="preserve"> was re-affirmed by the Board of Directors in </w:t>
      </w:r>
      <w:proofErr w:type="gramStart"/>
      <w:r w:rsidR="00CA3089" w:rsidRPr="00953BA9">
        <w:t>January,</w:t>
      </w:r>
      <w:proofErr w:type="gramEnd"/>
      <w:r w:rsidR="00CA3089" w:rsidRPr="00953BA9">
        <w:t xml:space="preserve"> 2021.  </w:t>
      </w:r>
      <w:r w:rsidR="004B5F9E" w:rsidRPr="00953BA9">
        <w:br/>
      </w:r>
      <w:r w:rsidR="003D5EB8" w:rsidRPr="00953BA9">
        <w:t xml:space="preserve">  </w:t>
      </w:r>
    </w:p>
    <w:p w14:paraId="55CE33A4" w14:textId="2ED9C295" w:rsidR="00A02A69" w:rsidRPr="00953BA9" w:rsidRDefault="00C127C4" w:rsidP="00696A27">
      <w:pPr>
        <w:pStyle w:val="ListParagraph"/>
        <w:numPr>
          <w:ilvl w:val="0"/>
          <w:numId w:val="1"/>
        </w:numPr>
        <w:rPr>
          <w:u w:val="single"/>
        </w:rPr>
      </w:pPr>
      <w:r w:rsidRPr="00953BA9">
        <w:rPr>
          <w:b/>
          <w:bCs/>
          <w:u w:val="single"/>
        </w:rPr>
        <w:t xml:space="preserve">Anticipated </w:t>
      </w:r>
      <w:r w:rsidR="00CA1BA8" w:rsidRPr="00953BA9">
        <w:rPr>
          <w:b/>
          <w:bCs/>
          <w:u w:val="single"/>
        </w:rPr>
        <w:t>I</w:t>
      </w:r>
      <w:r w:rsidRPr="00953BA9">
        <w:rPr>
          <w:b/>
          <w:bCs/>
          <w:u w:val="single"/>
        </w:rPr>
        <w:t>mpacts</w:t>
      </w:r>
      <w:r w:rsidR="0094140E" w:rsidRPr="00953BA9">
        <w:rPr>
          <w:b/>
          <w:bCs/>
          <w:u w:val="single"/>
        </w:rPr>
        <w:t xml:space="preserve"> to the District</w:t>
      </w:r>
      <w:r w:rsidR="00797D17" w:rsidRPr="00953BA9">
        <w:rPr>
          <w:b/>
          <w:bCs/>
          <w:u w:val="single"/>
        </w:rPr>
        <w:t xml:space="preserve"> (negative and</w:t>
      </w:r>
      <w:r w:rsidR="00920FA5" w:rsidRPr="00953BA9">
        <w:rPr>
          <w:b/>
          <w:bCs/>
          <w:u w:val="single"/>
        </w:rPr>
        <w:t>/or positive)</w:t>
      </w:r>
      <w:r w:rsidR="003C64C4" w:rsidRPr="00953BA9">
        <w:rPr>
          <w:b/>
          <w:bCs/>
          <w:u w:val="single"/>
        </w:rPr>
        <w:t xml:space="preserve"> - </w:t>
      </w:r>
      <w:r w:rsidR="0094140E" w:rsidRPr="00953BA9">
        <w:rPr>
          <w:u w:val="single"/>
        </w:rPr>
        <w:t>(</w:t>
      </w:r>
      <w:r w:rsidR="00737C10" w:rsidRPr="00953BA9">
        <w:rPr>
          <w:i/>
          <w:iCs/>
          <w:u w:val="single"/>
        </w:rPr>
        <w:t>Consider financial impact, change in procedures, customer</w:t>
      </w:r>
      <w:r w:rsidR="00A23587" w:rsidRPr="00953BA9">
        <w:rPr>
          <w:i/>
          <w:iCs/>
          <w:u w:val="single"/>
        </w:rPr>
        <w:t xml:space="preserve"> and staff</w:t>
      </w:r>
      <w:r w:rsidR="00737C10" w:rsidRPr="00953BA9">
        <w:rPr>
          <w:i/>
          <w:iCs/>
          <w:u w:val="single"/>
        </w:rPr>
        <w:t xml:space="preserve"> communication and effect </w:t>
      </w:r>
      <w:r w:rsidR="0094140E" w:rsidRPr="00953BA9">
        <w:rPr>
          <w:i/>
          <w:iCs/>
          <w:u w:val="single"/>
        </w:rPr>
        <w:t>if recommend</w:t>
      </w:r>
      <w:r w:rsidR="00920FA5" w:rsidRPr="00953BA9">
        <w:rPr>
          <w:i/>
          <w:iCs/>
          <w:u w:val="single"/>
        </w:rPr>
        <w:t>ations</w:t>
      </w:r>
      <w:r w:rsidR="0094140E" w:rsidRPr="00953BA9">
        <w:rPr>
          <w:i/>
          <w:iCs/>
          <w:u w:val="single"/>
        </w:rPr>
        <w:t xml:space="preserve"> are not adopted</w:t>
      </w:r>
      <w:r w:rsidR="0094140E" w:rsidRPr="00953BA9">
        <w:rPr>
          <w:u w:val="single"/>
        </w:rPr>
        <w:t>)</w:t>
      </w:r>
      <w:r w:rsidR="00CA1BA8" w:rsidRPr="00953BA9">
        <w:rPr>
          <w:u w:val="single"/>
        </w:rPr>
        <w:t>:</w:t>
      </w:r>
      <w:r w:rsidR="0094140E" w:rsidRPr="00953BA9">
        <w:t xml:space="preserve">  </w:t>
      </w:r>
      <w:r w:rsidR="001220A4" w:rsidRPr="00953BA9">
        <w:t xml:space="preserve"> </w:t>
      </w:r>
    </w:p>
    <w:p w14:paraId="7F4A95BA" w14:textId="3E84E697" w:rsidR="008223D4" w:rsidRPr="00953BA9" w:rsidRDefault="00894EE0" w:rsidP="00846E39">
      <w:pPr>
        <w:pStyle w:val="ListParagraph"/>
        <w:ind w:left="360"/>
      </w:pPr>
      <w:r w:rsidRPr="00953BA9">
        <w:t xml:space="preserve">New procedures for ensuring </w:t>
      </w:r>
      <w:r w:rsidR="00CA3089" w:rsidRPr="00953BA9">
        <w:t>bie</w:t>
      </w:r>
      <w:r w:rsidRPr="00953BA9">
        <w:t>nn</w:t>
      </w:r>
      <w:r w:rsidR="00CA3089" w:rsidRPr="00953BA9">
        <w:t>i</w:t>
      </w:r>
      <w:r w:rsidRPr="00953BA9">
        <w:t xml:space="preserve">al review </w:t>
      </w:r>
      <w:r w:rsidR="00CA3089" w:rsidRPr="00953BA9">
        <w:t>and communication with the County has been</w:t>
      </w:r>
      <w:r w:rsidR="00D03F43" w:rsidRPr="00953BA9">
        <w:t xml:space="preserve"> established and implemented. </w:t>
      </w:r>
    </w:p>
    <w:p w14:paraId="1049543A" w14:textId="77777777" w:rsidR="00D03F43" w:rsidRPr="00953BA9" w:rsidRDefault="00D03F43" w:rsidP="00846E39">
      <w:pPr>
        <w:pStyle w:val="ListParagraph"/>
        <w:ind w:left="360"/>
      </w:pPr>
    </w:p>
    <w:p w14:paraId="28305127" w14:textId="010D244D" w:rsidR="005B6519" w:rsidRPr="00953BA9" w:rsidRDefault="00737C10" w:rsidP="0035336F">
      <w:pPr>
        <w:pStyle w:val="ListParagraph"/>
        <w:numPr>
          <w:ilvl w:val="0"/>
          <w:numId w:val="1"/>
        </w:numPr>
      </w:pPr>
      <w:r w:rsidRPr="00953BA9">
        <w:rPr>
          <w:b/>
          <w:bCs/>
          <w:u w:val="single"/>
        </w:rPr>
        <w:t xml:space="preserve">Anticipated Impacts to the Customer – </w:t>
      </w:r>
      <w:r w:rsidRPr="00953BA9">
        <w:rPr>
          <w:i/>
          <w:iCs/>
          <w:u w:val="single"/>
        </w:rPr>
        <w:t>Standby, Residential, Commercial</w:t>
      </w:r>
      <w:r w:rsidR="00ED79BF" w:rsidRPr="00953BA9">
        <w:rPr>
          <w:b/>
          <w:bCs/>
        </w:rPr>
        <w:t>:</w:t>
      </w:r>
      <w:r w:rsidR="009A3CC2" w:rsidRPr="00953BA9">
        <w:t xml:space="preserve">  </w:t>
      </w:r>
      <w:r w:rsidR="00E33654" w:rsidRPr="00953BA9">
        <w:t xml:space="preserve"> </w:t>
      </w:r>
      <w:r w:rsidR="00894EE0" w:rsidRPr="00953BA9">
        <w:t xml:space="preserve">No new impact. </w:t>
      </w:r>
    </w:p>
    <w:p w14:paraId="36A1FE32" w14:textId="77777777" w:rsidR="008223D4" w:rsidRPr="00953BA9" w:rsidRDefault="008223D4" w:rsidP="00A02A69">
      <w:pPr>
        <w:pStyle w:val="ListParagraph"/>
        <w:ind w:left="360"/>
      </w:pPr>
    </w:p>
    <w:p w14:paraId="360DE413" w14:textId="7CF58E96" w:rsidR="00C96C10" w:rsidRPr="00953BA9" w:rsidRDefault="007E0028" w:rsidP="00C96C10">
      <w:pPr>
        <w:pStyle w:val="ListParagraph"/>
        <w:numPr>
          <w:ilvl w:val="0"/>
          <w:numId w:val="1"/>
        </w:numPr>
      </w:pPr>
      <w:r w:rsidRPr="00953BA9">
        <w:rPr>
          <w:b/>
          <w:bCs/>
          <w:u w:val="single"/>
        </w:rPr>
        <w:t>Recommendation</w:t>
      </w:r>
      <w:r w:rsidR="00846E39" w:rsidRPr="00953BA9">
        <w:rPr>
          <w:b/>
          <w:bCs/>
          <w:u w:val="single"/>
        </w:rPr>
        <w:t xml:space="preserve"> (s)</w:t>
      </w:r>
      <w:r w:rsidRPr="00953BA9">
        <w:rPr>
          <w:b/>
          <w:bCs/>
          <w:u w:val="single"/>
        </w:rPr>
        <w:t>:</w:t>
      </w:r>
      <w:r w:rsidR="00C96C10" w:rsidRPr="00953BA9">
        <w:t xml:space="preserve">    </w:t>
      </w:r>
      <w:r w:rsidR="00894EE0" w:rsidRPr="00953BA9">
        <w:t>Review, Discuss, Waive 2</w:t>
      </w:r>
      <w:r w:rsidR="00894EE0" w:rsidRPr="00953BA9">
        <w:rPr>
          <w:vertAlign w:val="superscript"/>
        </w:rPr>
        <w:t>nd</w:t>
      </w:r>
      <w:r w:rsidR="00894EE0" w:rsidRPr="00953BA9">
        <w:t xml:space="preserve"> reading and a</w:t>
      </w:r>
      <w:r w:rsidR="00C96C10" w:rsidRPr="00953BA9">
        <w:t>dopt the new GM CSD Policy #</w:t>
      </w:r>
      <w:r w:rsidR="00894EE0" w:rsidRPr="00953BA9">
        <w:t>103</w:t>
      </w:r>
      <w:r w:rsidR="00CA3089" w:rsidRPr="00953BA9">
        <w:t>5 Conflict of Interest</w:t>
      </w:r>
      <w:r w:rsidR="00894EE0" w:rsidRPr="00953BA9">
        <w:t xml:space="preserve"> </w:t>
      </w:r>
      <w:r w:rsidR="00BB1861" w:rsidRPr="00953BA9">
        <w:t>Policy</w:t>
      </w:r>
      <w:r w:rsidR="00894EE0" w:rsidRPr="00953BA9">
        <w:t xml:space="preserve"> </w:t>
      </w:r>
      <w:r w:rsidR="00C96C10" w:rsidRPr="00953BA9">
        <w:t>as presented</w:t>
      </w:r>
      <w:r w:rsidR="003D348A" w:rsidRPr="00953BA9">
        <w:t>.</w:t>
      </w:r>
    </w:p>
    <w:p w14:paraId="5E7001D1" w14:textId="38D447A1" w:rsidR="00C96C10" w:rsidRDefault="00C96C10" w:rsidP="00C96C10"/>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r w:rsidRPr="00B671AF">
        <w:rPr>
          <w:rFonts w:ascii="Arial Black" w:eastAsia="Times New Roman" w:hAnsi="Arial Black" w:cs="Times New Roman"/>
          <w:spacing w:val="-30"/>
          <w:kern w:val="28"/>
          <w:sz w:val="40"/>
          <w:szCs w:val="20"/>
        </w:rPr>
        <w:lastRenderedPageBreak/>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bookmarkEnd w:id="1"/>
    <w:p w14:paraId="264F9627" w14:textId="75284822" w:rsidR="00324A8B" w:rsidRDefault="00A902E8" w:rsidP="00324A8B">
      <w:pPr>
        <w:pStyle w:val="CSDAPolicy1"/>
        <w:ind w:left="1800" w:hanging="1800"/>
        <w:rPr>
          <w:b/>
          <w:bCs/>
          <w:spacing w:val="-4"/>
        </w:rPr>
      </w:pPr>
      <w:r>
        <w:rPr>
          <w:b/>
          <w:bCs/>
          <w:spacing w:val="-4"/>
        </w:rPr>
        <w:t>D-R-A-F-T</w:t>
      </w:r>
    </w:p>
    <w:p w14:paraId="1C01DF60" w14:textId="77777777" w:rsidR="00250185" w:rsidRPr="00856351" w:rsidRDefault="00250185" w:rsidP="00250185">
      <w:pPr>
        <w:tabs>
          <w:tab w:val="left" w:pos="-1440"/>
          <w:tab w:val="left" w:pos="-720"/>
          <w:tab w:val="left" w:pos="0"/>
          <w:tab w:val="left" w:pos="360"/>
          <w:tab w:val="left" w:pos="1890"/>
          <w:tab w:val="left" w:pos="2160"/>
          <w:tab w:val="left" w:pos="2880"/>
          <w:tab w:val="right" w:pos="9216"/>
        </w:tabs>
        <w:jc w:val="both"/>
        <w:rPr>
          <w:rFonts w:ascii="Arial Narrow" w:hAnsi="Arial Narrow"/>
          <w:b/>
        </w:rPr>
      </w:pPr>
      <w:r w:rsidRPr="00856351">
        <w:rPr>
          <w:rFonts w:ascii="Arial Narrow" w:hAnsi="Arial Narrow"/>
          <w:b/>
        </w:rPr>
        <w:t>POLICY TITLE:</w:t>
      </w:r>
      <w:r w:rsidRPr="00856351">
        <w:rPr>
          <w:rFonts w:ascii="Arial Narrow" w:hAnsi="Arial Narrow"/>
          <w:b/>
        </w:rPr>
        <w:tab/>
        <w:t>Conflict of Interest</w:t>
      </w:r>
      <w:r>
        <w:rPr>
          <w:rFonts w:ascii="Arial Narrow" w:hAnsi="Arial Narrow"/>
          <w:b/>
          <w:bCs/>
        </w:rPr>
        <w:t xml:space="preserve"> </w:t>
      </w:r>
    </w:p>
    <w:p w14:paraId="0EE31CCD" w14:textId="77777777" w:rsidR="00250185" w:rsidRPr="00856351" w:rsidRDefault="00250185" w:rsidP="00250185">
      <w:pPr>
        <w:tabs>
          <w:tab w:val="left" w:pos="-1440"/>
          <w:tab w:val="left" w:pos="-720"/>
          <w:tab w:val="left" w:pos="0"/>
          <w:tab w:val="left" w:pos="360"/>
          <w:tab w:val="left" w:pos="1890"/>
          <w:tab w:val="left" w:pos="2160"/>
          <w:tab w:val="left" w:pos="2880"/>
          <w:tab w:val="right" w:pos="9216"/>
        </w:tabs>
        <w:jc w:val="both"/>
        <w:rPr>
          <w:rFonts w:ascii="Arial Narrow" w:hAnsi="Arial Narrow"/>
        </w:rPr>
      </w:pPr>
      <w:r w:rsidRPr="00856351">
        <w:rPr>
          <w:rFonts w:ascii="Arial Narrow" w:hAnsi="Arial Narrow"/>
          <w:b/>
        </w:rPr>
        <w:t>POLICY NUMBER:</w:t>
      </w:r>
      <w:r w:rsidRPr="00856351">
        <w:rPr>
          <w:rFonts w:ascii="Arial Narrow" w:hAnsi="Arial Narrow"/>
          <w:b/>
        </w:rPr>
        <w:tab/>
      </w:r>
      <w:r>
        <w:rPr>
          <w:rFonts w:ascii="Arial Narrow" w:hAnsi="Arial Narrow"/>
          <w:b/>
          <w:bCs/>
        </w:rPr>
        <w:t xml:space="preserve">1035 </w:t>
      </w:r>
    </w:p>
    <w:p w14:paraId="39D49D6B" w14:textId="77777777" w:rsidR="00250185" w:rsidRPr="003C3519" w:rsidRDefault="00250185" w:rsidP="00250185">
      <w:pPr>
        <w:tabs>
          <w:tab w:val="left" w:pos="-1440"/>
          <w:tab w:val="left" w:pos="-720"/>
          <w:tab w:val="left" w:pos="0"/>
          <w:tab w:val="left" w:pos="360"/>
          <w:tab w:val="left" w:pos="1890"/>
          <w:tab w:val="left" w:pos="2160"/>
          <w:tab w:val="left" w:pos="2880"/>
          <w:tab w:val="right" w:pos="9216"/>
        </w:tabs>
        <w:jc w:val="both"/>
      </w:pPr>
    </w:p>
    <w:p w14:paraId="2CA7ED83" w14:textId="3C5AACA5" w:rsidR="00250185" w:rsidRPr="00364F61" w:rsidRDefault="00250185" w:rsidP="00953BA9">
      <w:pPr>
        <w:pStyle w:val="Policy1"/>
        <w:ind w:left="0"/>
        <w:jc w:val="both"/>
      </w:pPr>
      <w:r w:rsidRPr="00364F61">
        <w:rPr>
          <w:b/>
          <w:bCs/>
        </w:rPr>
        <w:t>1035</w:t>
      </w:r>
      <w:r w:rsidRPr="00364F61">
        <w:rPr>
          <w:b/>
        </w:rPr>
        <w:t>.1</w:t>
      </w:r>
      <w:r w:rsidRPr="00364F61">
        <w:tab/>
        <w:t>The Political Reform Act, Government Code §81000, et seq., requires state and local government agencies to adopt and promulgate conflict-of-interest codes.  The Fair Political Practices Commis</w:t>
      </w:r>
      <w:r w:rsidRPr="00364F61">
        <w:softHyphen/>
        <w:t xml:space="preserve">sion has adopted a regulation, 2 </w:t>
      </w:r>
      <w:smartTag w:uri="urn:schemas-microsoft-com:office:smarttags" w:element="place">
        <w:smartTag w:uri="urn:schemas-microsoft-com:office:smarttags" w:element="State">
          <w:r w:rsidRPr="00364F61">
            <w:t>Cal.</w:t>
          </w:r>
        </w:smartTag>
      </w:smartTag>
      <w:r w:rsidRPr="00364F61">
        <w:t xml:space="preserve"> Code of Regs. §18730, which contains the terms of a standard conflict of interest code. The regulation can be incorporated by reference and may be amended by the FPPC after public notice and hearings to conform to amendments in the Political Reform Act. The Board of the Gold Mountain Community Services District (GMCSD) approved and adopted the FPPC’s standard conflict of interest on 19 January 2021 per attached Resolution 2020-21-04. Therefore, the terms of 2 Cal. Code of Regs. §18730 and any amendments to it duly adopted by the FPPC are hereby incorporated by reference and, along with the attached Revised Code and associated Appendix in which members of the Board of Directors and employees are designated, and in which disclosure categories are set forth, constitute the </w:t>
      </w:r>
      <w:r>
        <w:t>C</w:t>
      </w:r>
      <w:r w:rsidRPr="00364F61">
        <w:t xml:space="preserve">onflict of </w:t>
      </w:r>
      <w:r>
        <w:t>I</w:t>
      </w:r>
      <w:r w:rsidRPr="00364F61">
        <w:t>nterest code of the GMCSD.</w:t>
      </w:r>
    </w:p>
    <w:p w14:paraId="414F73AF" w14:textId="77777777" w:rsidR="00250185" w:rsidRPr="00364F61" w:rsidRDefault="00250185" w:rsidP="00953BA9">
      <w:pPr>
        <w:pStyle w:val="Policy1"/>
        <w:ind w:left="0"/>
        <w:jc w:val="both"/>
      </w:pPr>
    </w:p>
    <w:p w14:paraId="2015EA27" w14:textId="77777777" w:rsidR="00250185" w:rsidRPr="00364F61" w:rsidRDefault="00250185" w:rsidP="00953BA9">
      <w:pPr>
        <w:pStyle w:val="Policy1"/>
        <w:ind w:left="0"/>
        <w:jc w:val="both"/>
      </w:pPr>
      <w:r w:rsidRPr="00364F61">
        <w:rPr>
          <w:b/>
          <w:bCs/>
        </w:rPr>
        <w:t>1035.2</w:t>
      </w:r>
      <w:r w:rsidRPr="00364F61">
        <w:tab/>
        <w:t>The Political Reform Act requires every local government agency to review its Conflict of Interest Code each even-numbered year, designating positions required to file Statements of Economic Interests (Form 700), and assigning disclosure categories specifying the types of interests to be reported. The Plumas County Board of Supervisors is designated as the code reviewing body of GMCSD’s Conflict of Interest Code. Pursuant to Government Code Section 87306.5 and the Plumas County Local Agency Biennial Notice, the District reviews its Conflict of Interest Code on a two year schedule to determine if it is accurate or if changes are required. As necessary, the District will amend its code by resolution, and submit a completed Local Agency Biennial Notice and if applicable, a copy of the District Resolution and Appendix to the Plumas County Board of Supervisors.</w:t>
      </w:r>
    </w:p>
    <w:p w14:paraId="03C48B06" w14:textId="77777777" w:rsidR="00250185" w:rsidRPr="00364F61" w:rsidRDefault="00250185" w:rsidP="00953BA9">
      <w:pPr>
        <w:pStyle w:val="Policy1"/>
        <w:ind w:left="0"/>
        <w:jc w:val="both"/>
      </w:pPr>
      <w:r w:rsidRPr="00364F61">
        <w:tab/>
      </w:r>
    </w:p>
    <w:p w14:paraId="26162924" w14:textId="5FCAF824" w:rsidR="00250185" w:rsidRPr="00364F61" w:rsidRDefault="00250185" w:rsidP="00953BA9">
      <w:pPr>
        <w:pStyle w:val="Policy1"/>
        <w:tabs>
          <w:tab w:val="left" w:pos="900"/>
          <w:tab w:val="left" w:pos="2160"/>
        </w:tabs>
        <w:ind w:left="0"/>
        <w:jc w:val="both"/>
      </w:pPr>
      <w:r w:rsidRPr="00364F61">
        <w:rPr>
          <w:b/>
          <w:bCs/>
        </w:rPr>
        <w:t>1035</w:t>
      </w:r>
      <w:r w:rsidRPr="00364F61">
        <w:rPr>
          <w:b/>
        </w:rPr>
        <w:t>.3</w:t>
      </w:r>
      <w:r w:rsidRPr="00364F61">
        <w:rPr>
          <w:b/>
        </w:rPr>
        <w:tab/>
      </w:r>
      <w:r w:rsidRPr="00364F61">
        <w:t xml:space="preserve">The District Administrative Manager shall file </w:t>
      </w:r>
      <w:r w:rsidR="004707DC">
        <w:t xml:space="preserve">and </w:t>
      </w:r>
      <w:r w:rsidR="00394655">
        <w:t>retain</w:t>
      </w:r>
      <w:r w:rsidR="004707DC">
        <w:t xml:space="preserve"> </w:t>
      </w:r>
      <w:r w:rsidRPr="00364F61">
        <w:t>Employee Statements of Econom</w:t>
      </w:r>
      <w:r w:rsidRPr="00364F61">
        <w:softHyphen/>
        <w:t>ic Interests in the District office.</w:t>
      </w:r>
      <w:r w:rsidRPr="00364F61">
        <w:rPr>
          <w:rFonts w:cs="Arial"/>
          <w:spacing w:val="-4"/>
        </w:rPr>
        <w:t xml:space="preserve"> </w:t>
      </w:r>
    </w:p>
    <w:p w14:paraId="3B351A41" w14:textId="77777777" w:rsidR="00250185" w:rsidRPr="00364F61" w:rsidRDefault="00250185" w:rsidP="00953BA9">
      <w:pPr>
        <w:jc w:val="both"/>
        <w:rPr>
          <w:rFonts w:ascii="Arial Narrow" w:hAnsi="Arial Narrow"/>
          <w:spacing w:val="-4"/>
        </w:rPr>
      </w:pPr>
    </w:p>
    <w:p w14:paraId="7F3CF0B9" w14:textId="77777777" w:rsidR="00250185" w:rsidRPr="00364F61" w:rsidRDefault="00250185" w:rsidP="00953BA9">
      <w:pPr>
        <w:jc w:val="both"/>
      </w:pPr>
    </w:p>
    <w:p w14:paraId="256432C5" w14:textId="77777777" w:rsidR="00CF6079" w:rsidRDefault="00CF6079" w:rsidP="00953BA9">
      <w:pPr>
        <w:pStyle w:val="CSDAPolicy1"/>
        <w:ind w:left="720" w:hanging="1800"/>
        <w:jc w:val="both"/>
        <w:rPr>
          <w:b/>
          <w:bCs/>
          <w:spacing w:val="-4"/>
        </w:rPr>
      </w:pPr>
    </w:p>
    <w:sectPr w:rsidR="00CF607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A84E6" w14:textId="77777777" w:rsidR="00F92D98" w:rsidRDefault="00F92D98" w:rsidP="00C81FBF">
      <w:pPr>
        <w:spacing w:after="0" w:line="240" w:lineRule="auto"/>
      </w:pPr>
      <w:r>
        <w:separator/>
      </w:r>
    </w:p>
  </w:endnote>
  <w:endnote w:type="continuationSeparator" w:id="0">
    <w:p w14:paraId="25AB25A0" w14:textId="77777777" w:rsidR="00F92D98" w:rsidRDefault="00F92D98"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9CD9B" w14:textId="77777777" w:rsidR="00F92D98" w:rsidRDefault="00F92D98" w:rsidP="00C81FBF">
      <w:pPr>
        <w:spacing w:after="0" w:line="240" w:lineRule="auto"/>
      </w:pPr>
      <w:r>
        <w:separator/>
      </w:r>
    </w:p>
  </w:footnote>
  <w:footnote w:type="continuationSeparator" w:id="0">
    <w:p w14:paraId="5694590A" w14:textId="77777777" w:rsidR="00F92D98" w:rsidRDefault="00F92D98"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6634820"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4633"/>
    <w:multiLevelType w:val="hybridMultilevel"/>
    <w:tmpl w:val="B024E5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EF1A93"/>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64E00"/>
    <w:multiLevelType w:val="hybridMultilevel"/>
    <w:tmpl w:val="2DC64D94"/>
    <w:lvl w:ilvl="0" w:tplc="04090017">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3" w15:restartNumberingAfterBreak="0">
    <w:nsid w:val="0773651F"/>
    <w:multiLevelType w:val="hybridMultilevel"/>
    <w:tmpl w:val="64C8D9EE"/>
    <w:lvl w:ilvl="0" w:tplc="04090011">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07A208DD"/>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5" w15:restartNumberingAfterBreak="0">
    <w:nsid w:val="0E520545"/>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87EC1"/>
    <w:multiLevelType w:val="hybridMultilevel"/>
    <w:tmpl w:val="7B90D2A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8BA544D"/>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8" w15:restartNumberingAfterBreak="0">
    <w:nsid w:val="1A6D7A32"/>
    <w:multiLevelType w:val="hybridMultilevel"/>
    <w:tmpl w:val="6002C9D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9" w15:restartNumberingAfterBreak="0">
    <w:nsid w:val="1A92185E"/>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0" w15:restartNumberingAfterBreak="0">
    <w:nsid w:val="1B5B30D7"/>
    <w:multiLevelType w:val="hybridMultilevel"/>
    <w:tmpl w:val="D202519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DE51364"/>
    <w:multiLevelType w:val="hybridMultilevel"/>
    <w:tmpl w:val="332C744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8C1F71"/>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4" w15:restartNumberingAfterBreak="0">
    <w:nsid w:val="23105AA3"/>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5" w15:restartNumberingAfterBreak="0">
    <w:nsid w:val="2C974916"/>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6" w15:restartNumberingAfterBreak="0">
    <w:nsid w:val="2E5F3336"/>
    <w:multiLevelType w:val="hybridMultilevel"/>
    <w:tmpl w:val="B8A4FA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7F5AEB"/>
    <w:multiLevelType w:val="hybridMultilevel"/>
    <w:tmpl w:val="2DC64D94"/>
    <w:lvl w:ilvl="0" w:tplc="04090017">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9" w15:restartNumberingAfterBreak="0">
    <w:nsid w:val="4BBE6C0C"/>
    <w:multiLevelType w:val="hybridMultilevel"/>
    <w:tmpl w:val="D2FA6D9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5C3D47"/>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1" w15:restartNumberingAfterBreak="0">
    <w:nsid w:val="66CC7D96"/>
    <w:multiLevelType w:val="hybridMultilevel"/>
    <w:tmpl w:val="63D0AC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766412"/>
    <w:multiLevelType w:val="hybridMultilevel"/>
    <w:tmpl w:val="C4EC37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0F54442"/>
    <w:multiLevelType w:val="hybridMultilevel"/>
    <w:tmpl w:val="97B22D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117747"/>
    <w:multiLevelType w:val="hybridMultilevel"/>
    <w:tmpl w:val="FEA0DB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83139AB"/>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num w:numId="1">
    <w:abstractNumId w:val="12"/>
  </w:num>
  <w:num w:numId="2">
    <w:abstractNumId w:val="17"/>
  </w:num>
  <w:num w:numId="3">
    <w:abstractNumId w:val="21"/>
  </w:num>
  <w:num w:numId="4">
    <w:abstractNumId w:val="1"/>
  </w:num>
  <w:num w:numId="5">
    <w:abstractNumId w:val="6"/>
  </w:num>
  <w:num w:numId="6">
    <w:abstractNumId w:val="16"/>
  </w:num>
  <w:num w:numId="7">
    <w:abstractNumId w:val="23"/>
  </w:num>
  <w:num w:numId="8">
    <w:abstractNumId w:val="11"/>
  </w:num>
  <w:num w:numId="9">
    <w:abstractNumId w:val="3"/>
  </w:num>
  <w:num w:numId="10">
    <w:abstractNumId w:val="19"/>
  </w:num>
  <w:num w:numId="11">
    <w:abstractNumId w:val="10"/>
  </w:num>
  <w:num w:numId="12">
    <w:abstractNumId w:val="8"/>
  </w:num>
  <w:num w:numId="13">
    <w:abstractNumId w:val="24"/>
  </w:num>
  <w:num w:numId="14">
    <w:abstractNumId w:val="0"/>
  </w:num>
  <w:num w:numId="15">
    <w:abstractNumId w:val="5"/>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426C"/>
    <w:rsid w:val="00045070"/>
    <w:rsid w:val="00045FEF"/>
    <w:rsid w:val="00056506"/>
    <w:rsid w:val="0006156F"/>
    <w:rsid w:val="00067325"/>
    <w:rsid w:val="0007283E"/>
    <w:rsid w:val="000837CF"/>
    <w:rsid w:val="000A48CB"/>
    <w:rsid w:val="000A4D0D"/>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4AED"/>
    <w:rsid w:val="002065E1"/>
    <w:rsid w:val="0022039D"/>
    <w:rsid w:val="00220E27"/>
    <w:rsid w:val="00222483"/>
    <w:rsid w:val="002231E9"/>
    <w:rsid w:val="00236862"/>
    <w:rsid w:val="00250185"/>
    <w:rsid w:val="0025309A"/>
    <w:rsid w:val="0025336E"/>
    <w:rsid w:val="002915D4"/>
    <w:rsid w:val="002B4319"/>
    <w:rsid w:val="002C4050"/>
    <w:rsid w:val="002D1E1F"/>
    <w:rsid w:val="002D706C"/>
    <w:rsid w:val="002D72C4"/>
    <w:rsid w:val="002E5C3F"/>
    <w:rsid w:val="002F1814"/>
    <w:rsid w:val="002F31A3"/>
    <w:rsid w:val="002F4F04"/>
    <w:rsid w:val="00310A2D"/>
    <w:rsid w:val="00324A8B"/>
    <w:rsid w:val="00333CFB"/>
    <w:rsid w:val="0035260E"/>
    <w:rsid w:val="0035336F"/>
    <w:rsid w:val="00385698"/>
    <w:rsid w:val="00391FB6"/>
    <w:rsid w:val="00394655"/>
    <w:rsid w:val="003C0BEA"/>
    <w:rsid w:val="003C64C4"/>
    <w:rsid w:val="003D0BBA"/>
    <w:rsid w:val="003D348A"/>
    <w:rsid w:val="003D5EB8"/>
    <w:rsid w:val="003F08F4"/>
    <w:rsid w:val="0040581A"/>
    <w:rsid w:val="00421CB8"/>
    <w:rsid w:val="00424E5E"/>
    <w:rsid w:val="00456C69"/>
    <w:rsid w:val="0046667D"/>
    <w:rsid w:val="004707DC"/>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5E75E8"/>
    <w:rsid w:val="00601C0D"/>
    <w:rsid w:val="006250A0"/>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7054C"/>
    <w:rsid w:val="00894EE0"/>
    <w:rsid w:val="00895E79"/>
    <w:rsid w:val="00896768"/>
    <w:rsid w:val="008A72DD"/>
    <w:rsid w:val="008C63A4"/>
    <w:rsid w:val="008D6942"/>
    <w:rsid w:val="00920FA5"/>
    <w:rsid w:val="0094140E"/>
    <w:rsid w:val="00953BA9"/>
    <w:rsid w:val="00966BA4"/>
    <w:rsid w:val="00976C49"/>
    <w:rsid w:val="00982845"/>
    <w:rsid w:val="00986C60"/>
    <w:rsid w:val="009907DE"/>
    <w:rsid w:val="009A3CC2"/>
    <w:rsid w:val="009A5D05"/>
    <w:rsid w:val="009B0209"/>
    <w:rsid w:val="009B7413"/>
    <w:rsid w:val="009E1EDC"/>
    <w:rsid w:val="009E5BA8"/>
    <w:rsid w:val="00A02A69"/>
    <w:rsid w:val="00A0347A"/>
    <w:rsid w:val="00A107E9"/>
    <w:rsid w:val="00A23587"/>
    <w:rsid w:val="00A26B7A"/>
    <w:rsid w:val="00A338D0"/>
    <w:rsid w:val="00A3405A"/>
    <w:rsid w:val="00A40D4D"/>
    <w:rsid w:val="00A41D87"/>
    <w:rsid w:val="00A6368B"/>
    <w:rsid w:val="00A70B02"/>
    <w:rsid w:val="00A71402"/>
    <w:rsid w:val="00A84D54"/>
    <w:rsid w:val="00A87D8B"/>
    <w:rsid w:val="00A902E8"/>
    <w:rsid w:val="00AB542B"/>
    <w:rsid w:val="00AC0604"/>
    <w:rsid w:val="00AC1B84"/>
    <w:rsid w:val="00AF1B46"/>
    <w:rsid w:val="00B1294E"/>
    <w:rsid w:val="00B16279"/>
    <w:rsid w:val="00B51C13"/>
    <w:rsid w:val="00B53AEB"/>
    <w:rsid w:val="00B73F7F"/>
    <w:rsid w:val="00B85968"/>
    <w:rsid w:val="00B94367"/>
    <w:rsid w:val="00B958A0"/>
    <w:rsid w:val="00BA0127"/>
    <w:rsid w:val="00BA6359"/>
    <w:rsid w:val="00BB09E8"/>
    <w:rsid w:val="00BB1861"/>
    <w:rsid w:val="00BC7C68"/>
    <w:rsid w:val="00BF1CAF"/>
    <w:rsid w:val="00BF6A10"/>
    <w:rsid w:val="00C029BE"/>
    <w:rsid w:val="00C127C4"/>
    <w:rsid w:val="00C32440"/>
    <w:rsid w:val="00C32670"/>
    <w:rsid w:val="00C57D54"/>
    <w:rsid w:val="00C80B22"/>
    <w:rsid w:val="00C81FBF"/>
    <w:rsid w:val="00C96C10"/>
    <w:rsid w:val="00CA199A"/>
    <w:rsid w:val="00CA1BA8"/>
    <w:rsid w:val="00CA3089"/>
    <w:rsid w:val="00CB4DEB"/>
    <w:rsid w:val="00CC7CA2"/>
    <w:rsid w:val="00CD2EC9"/>
    <w:rsid w:val="00CF6079"/>
    <w:rsid w:val="00D03F43"/>
    <w:rsid w:val="00D20545"/>
    <w:rsid w:val="00D26246"/>
    <w:rsid w:val="00D372D7"/>
    <w:rsid w:val="00D57FFC"/>
    <w:rsid w:val="00D6030C"/>
    <w:rsid w:val="00D73DAF"/>
    <w:rsid w:val="00D751A6"/>
    <w:rsid w:val="00D96B18"/>
    <w:rsid w:val="00DA3247"/>
    <w:rsid w:val="00DA7455"/>
    <w:rsid w:val="00DB0B0A"/>
    <w:rsid w:val="00DC1010"/>
    <w:rsid w:val="00DE4281"/>
    <w:rsid w:val="00DF28A7"/>
    <w:rsid w:val="00E02FAE"/>
    <w:rsid w:val="00E045A1"/>
    <w:rsid w:val="00E12B0C"/>
    <w:rsid w:val="00E141E3"/>
    <w:rsid w:val="00E16D01"/>
    <w:rsid w:val="00E33654"/>
    <w:rsid w:val="00E629AF"/>
    <w:rsid w:val="00E67AC5"/>
    <w:rsid w:val="00E73E72"/>
    <w:rsid w:val="00E91E16"/>
    <w:rsid w:val="00EA327D"/>
    <w:rsid w:val="00EA7BD3"/>
    <w:rsid w:val="00EB5AED"/>
    <w:rsid w:val="00EC7C0C"/>
    <w:rsid w:val="00ED79BF"/>
    <w:rsid w:val="00EE3F7B"/>
    <w:rsid w:val="00EF3793"/>
    <w:rsid w:val="00F00316"/>
    <w:rsid w:val="00F12098"/>
    <w:rsid w:val="00F1316F"/>
    <w:rsid w:val="00F21409"/>
    <w:rsid w:val="00F5266B"/>
    <w:rsid w:val="00F529C3"/>
    <w:rsid w:val="00F72F73"/>
    <w:rsid w:val="00F75498"/>
    <w:rsid w:val="00F77F8E"/>
    <w:rsid w:val="00F92D98"/>
    <w:rsid w:val="00F97D54"/>
    <w:rsid w:val="00FA20D3"/>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paragraph" w:styleId="Heading2">
    <w:name w:val="heading 2"/>
    <w:basedOn w:val="Normal"/>
    <w:next w:val="Normal"/>
    <w:link w:val="Heading2Char"/>
    <w:uiPriority w:val="9"/>
    <w:semiHidden/>
    <w:unhideWhenUsed/>
    <w:qFormat/>
    <w:rsid w:val="00AF1B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uiPriority w:val="99"/>
    <w:semiHidden/>
    <w:rsid w:val="00CB4DEB"/>
    <w:rPr>
      <w:rFonts w:ascii="Arial" w:hAnsi="Arial"/>
      <w:sz w:val="16"/>
    </w:rPr>
  </w:style>
  <w:style w:type="paragraph" w:styleId="CommentText">
    <w:name w:val="annotation text"/>
    <w:basedOn w:val="Normal"/>
    <w:link w:val="CommentTextChar"/>
    <w:uiPriority w:val="99"/>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uiPriority w:val="99"/>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 w:type="character" w:customStyle="1" w:styleId="Heading2Char">
    <w:name w:val="Heading 2 Char"/>
    <w:basedOn w:val="DefaultParagraphFont"/>
    <w:link w:val="Heading2"/>
    <w:uiPriority w:val="9"/>
    <w:semiHidden/>
    <w:rsid w:val="00AF1B46"/>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A902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186092579">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Rich McLaughlin</cp:lastModifiedBy>
  <cp:revision>4</cp:revision>
  <cp:lastPrinted>2020-11-23T20:40:00Z</cp:lastPrinted>
  <dcterms:created xsi:type="dcterms:W3CDTF">2021-07-13T21:31:00Z</dcterms:created>
  <dcterms:modified xsi:type="dcterms:W3CDTF">2021-07-13T21:48:00Z</dcterms:modified>
</cp:coreProperties>
</file>